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3562"/>
        <w:gridCol w:w="3384"/>
        <w:gridCol w:w="7002"/>
      </w:tblGrid>
      <w:tr w:rsidR="00617522" w:rsidTr="0087327C">
        <w:trPr>
          <w:trHeight w:val="394"/>
        </w:trPr>
        <w:tc>
          <w:tcPr>
            <w:tcW w:w="3562" w:type="dxa"/>
          </w:tcPr>
          <w:p w:rsidR="00617522" w:rsidRPr="001D11F0" w:rsidRDefault="00617522" w:rsidP="00DB79EE">
            <w:pPr>
              <w:rPr>
                <w:b/>
              </w:rPr>
            </w:pPr>
            <w:bookmarkStart w:id="0" w:name="_GoBack"/>
            <w:bookmarkEnd w:id="0"/>
            <w:r w:rsidRPr="001D11F0">
              <w:rPr>
                <w:b/>
              </w:rPr>
              <w:t>Strategy</w:t>
            </w:r>
          </w:p>
        </w:tc>
        <w:tc>
          <w:tcPr>
            <w:tcW w:w="3384" w:type="dxa"/>
          </w:tcPr>
          <w:p w:rsidR="00617522" w:rsidRPr="001D11F0" w:rsidRDefault="00617522" w:rsidP="00DB79EE">
            <w:pPr>
              <w:rPr>
                <w:b/>
              </w:rPr>
            </w:pPr>
            <w:r w:rsidRPr="001D11F0">
              <w:rPr>
                <w:b/>
              </w:rPr>
              <w:t>Cost</w:t>
            </w:r>
          </w:p>
        </w:tc>
        <w:tc>
          <w:tcPr>
            <w:tcW w:w="7002" w:type="dxa"/>
          </w:tcPr>
          <w:p w:rsidR="00617522" w:rsidRPr="001D11F0" w:rsidRDefault="00617522" w:rsidP="00DB79EE">
            <w:pPr>
              <w:rPr>
                <w:b/>
              </w:rPr>
            </w:pPr>
            <w:r w:rsidRPr="001D11F0">
              <w:rPr>
                <w:b/>
              </w:rPr>
              <w:t>Impact</w:t>
            </w:r>
          </w:p>
        </w:tc>
      </w:tr>
      <w:tr w:rsidR="00617522" w:rsidTr="00E34A58">
        <w:tc>
          <w:tcPr>
            <w:tcW w:w="3562" w:type="dxa"/>
          </w:tcPr>
          <w:p w:rsidR="00617522" w:rsidRDefault="00617522" w:rsidP="00DB79EE">
            <w:r>
              <w:rPr>
                <w:sz w:val="23"/>
                <w:szCs w:val="23"/>
              </w:rPr>
              <w:t>Extra English and Maths (Curriculum re-modelling for appropriate students)</w:t>
            </w:r>
          </w:p>
          <w:p w:rsidR="00617522" w:rsidRDefault="00617522" w:rsidP="00DB79EE"/>
          <w:p w:rsidR="00617522" w:rsidRDefault="00617522" w:rsidP="00DB79EE"/>
        </w:tc>
        <w:tc>
          <w:tcPr>
            <w:tcW w:w="3384" w:type="dxa"/>
          </w:tcPr>
          <w:p w:rsidR="00617522" w:rsidRDefault="00617522" w:rsidP="00DB79EE">
            <w:r>
              <w:rPr>
                <w:sz w:val="23"/>
                <w:szCs w:val="23"/>
              </w:rPr>
              <w:t>£2000</w:t>
            </w:r>
          </w:p>
        </w:tc>
        <w:tc>
          <w:tcPr>
            <w:tcW w:w="7002" w:type="dxa"/>
          </w:tcPr>
          <w:p w:rsidR="00617522" w:rsidRDefault="00617522" w:rsidP="00DB79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of students are making Expected Progress or More than Expected Progress in at least 8 out of the 10 subjects they study. </w:t>
            </w:r>
          </w:p>
          <w:p w:rsidR="00617522" w:rsidRDefault="00614872" w:rsidP="00DB79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out of 14 el</w:t>
            </w:r>
            <w:r w:rsidR="00617522">
              <w:rPr>
                <w:sz w:val="23"/>
                <w:szCs w:val="23"/>
              </w:rPr>
              <w:t xml:space="preserve">igible students are making Expected or More than Expected Progress in </w:t>
            </w:r>
            <w:r w:rsidR="00617522">
              <w:rPr>
                <w:b/>
                <w:bCs/>
                <w:sz w:val="23"/>
                <w:szCs w:val="23"/>
              </w:rPr>
              <w:t xml:space="preserve">all </w:t>
            </w:r>
            <w:r w:rsidR="00617522">
              <w:rPr>
                <w:sz w:val="23"/>
                <w:szCs w:val="23"/>
              </w:rPr>
              <w:t xml:space="preserve">subject areas. </w:t>
            </w:r>
          </w:p>
          <w:p w:rsidR="00617522" w:rsidRDefault="00614872" w:rsidP="00DB79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80% of students (4/5</w:t>
            </w:r>
            <w:r w:rsidR="00617522">
              <w:rPr>
                <w:sz w:val="23"/>
                <w:szCs w:val="23"/>
              </w:rPr>
              <w:t xml:space="preserve">) made expected or more than expected progress in English </w:t>
            </w:r>
          </w:p>
          <w:p w:rsidR="00617522" w:rsidRDefault="00614872" w:rsidP="00DB79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  <w:r w:rsidR="00617522">
              <w:rPr>
                <w:sz w:val="23"/>
                <w:szCs w:val="23"/>
              </w:rPr>
              <w:t xml:space="preserve">% of students (6/9) made expected or more than expected progress in Maths. </w:t>
            </w:r>
          </w:p>
          <w:p w:rsidR="00617522" w:rsidRDefault="00617522" w:rsidP="00617522">
            <w:pPr>
              <w:pStyle w:val="Default"/>
            </w:pPr>
          </w:p>
        </w:tc>
      </w:tr>
      <w:tr w:rsidR="00EA2486" w:rsidTr="00DB79EE">
        <w:tc>
          <w:tcPr>
            <w:tcW w:w="3562" w:type="dxa"/>
          </w:tcPr>
          <w:p w:rsidR="00EA2486" w:rsidRDefault="00EA2486" w:rsidP="00DB79EE">
            <w:r>
              <w:t>A weekly social skills group to develop self-esteem and communication skills takes place for targeted pupils</w:t>
            </w:r>
          </w:p>
          <w:p w:rsidR="00EA2486" w:rsidRDefault="00EA2486" w:rsidP="00DB79EE"/>
        </w:tc>
        <w:tc>
          <w:tcPr>
            <w:tcW w:w="3384" w:type="dxa"/>
          </w:tcPr>
          <w:p w:rsidR="00EA2486" w:rsidRDefault="00EA602C" w:rsidP="00DB79EE">
            <w:r>
              <w:t>£12</w:t>
            </w:r>
            <w:r w:rsidR="00DB79EE">
              <w:t>00</w:t>
            </w:r>
          </w:p>
        </w:tc>
        <w:tc>
          <w:tcPr>
            <w:tcW w:w="7002" w:type="dxa"/>
          </w:tcPr>
          <w:p w:rsidR="00EA2486" w:rsidRDefault="00EA602C" w:rsidP="00EA602C">
            <w:r>
              <w:t xml:space="preserve"> 9 pupils attended the weekly social skills. All pupils showed an improvement in their attitudes to learning and a confidence to engage in leadership opportunities offered by the school. Participation in enrichment activities also improved.</w:t>
            </w:r>
          </w:p>
        </w:tc>
      </w:tr>
      <w:tr w:rsidR="00EA2486" w:rsidTr="00DB79EE">
        <w:tc>
          <w:tcPr>
            <w:tcW w:w="3562" w:type="dxa"/>
          </w:tcPr>
          <w:p w:rsidR="00EA2486" w:rsidRDefault="00EA2486" w:rsidP="00DB79EE">
            <w:r>
              <w:t>Reading Mentors  -Go for Reading initiative to encourage reluctant readers</w:t>
            </w:r>
          </w:p>
        </w:tc>
        <w:tc>
          <w:tcPr>
            <w:tcW w:w="3384" w:type="dxa"/>
          </w:tcPr>
          <w:p w:rsidR="00EA2486" w:rsidRDefault="00EA602C" w:rsidP="00DB79EE">
            <w:r>
              <w:t>£800</w:t>
            </w:r>
          </w:p>
        </w:tc>
        <w:tc>
          <w:tcPr>
            <w:tcW w:w="7002" w:type="dxa"/>
          </w:tcPr>
          <w:p w:rsidR="00EA2486" w:rsidRDefault="00614872" w:rsidP="00DB79EE">
            <w:r>
              <w:rPr>
                <w:sz w:val="23"/>
                <w:szCs w:val="23"/>
              </w:rPr>
              <w:t>The 5</w:t>
            </w:r>
            <w:r w:rsidR="00DB79EE">
              <w:rPr>
                <w:sz w:val="23"/>
                <w:szCs w:val="23"/>
              </w:rPr>
              <w:t xml:space="preserve"> students concerned made 109 months of reading age progress in the 7 months testing period, resulting in reading development of 15.5 months, more than double than expected. This was extremely successful in embedding core literacy skills.</w:t>
            </w:r>
          </w:p>
        </w:tc>
      </w:tr>
      <w:tr w:rsidR="00EA2486" w:rsidTr="00DB79EE">
        <w:tc>
          <w:tcPr>
            <w:tcW w:w="3562" w:type="dxa"/>
          </w:tcPr>
          <w:p w:rsidR="00EA602C" w:rsidRDefault="00EA2486" w:rsidP="00DB79EE">
            <w:r>
              <w:t>After school homework Club</w:t>
            </w:r>
          </w:p>
          <w:p w:rsidR="00EA602C" w:rsidRPr="00EA602C" w:rsidRDefault="00EA602C" w:rsidP="00EA602C"/>
          <w:p w:rsidR="00EA602C" w:rsidRDefault="00EA602C" w:rsidP="00EA602C"/>
          <w:p w:rsidR="00EA2486" w:rsidRPr="00EA602C" w:rsidRDefault="00EA2486" w:rsidP="00EA602C">
            <w:pPr>
              <w:jc w:val="center"/>
            </w:pPr>
          </w:p>
        </w:tc>
        <w:tc>
          <w:tcPr>
            <w:tcW w:w="3384" w:type="dxa"/>
          </w:tcPr>
          <w:p w:rsidR="00EA2486" w:rsidRDefault="00DB79EE" w:rsidP="00DB79EE">
            <w:r>
              <w:t>N/A</w:t>
            </w:r>
          </w:p>
        </w:tc>
        <w:tc>
          <w:tcPr>
            <w:tcW w:w="7002" w:type="dxa"/>
          </w:tcPr>
          <w:p w:rsidR="00EA2486" w:rsidRDefault="00EA602C" w:rsidP="00DB79EE">
            <w:r>
              <w:t>Fewer detentions were issued for late or no homework.</w:t>
            </w:r>
          </w:p>
        </w:tc>
      </w:tr>
    </w:tbl>
    <w:p w:rsidR="00EA2486" w:rsidRDefault="00EA2486" w:rsidP="006D3226"/>
    <w:p w:rsidR="00EA602C" w:rsidRDefault="00EA602C" w:rsidP="006D3226"/>
    <w:p w:rsidR="005A1D87" w:rsidRPr="006D3226" w:rsidRDefault="005A1D87" w:rsidP="006D3226"/>
    <w:sectPr w:rsidR="005A1D87" w:rsidRPr="006D3226" w:rsidSect="00EA602C">
      <w:headerReference w:type="default" r:id="rId6"/>
      <w:pgSz w:w="16838" w:h="11906" w:orient="landscape"/>
      <w:pgMar w:top="1440" w:right="1440" w:bottom="1021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EE" w:rsidRDefault="00DB79EE" w:rsidP="00DB79EE">
      <w:pPr>
        <w:spacing w:after="0" w:line="240" w:lineRule="auto"/>
      </w:pPr>
      <w:r>
        <w:separator/>
      </w:r>
    </w:p>
  </w:endnote>
  <w:endnote w:type="continuationSeparator" w:id="0">
    <w:p w:rsidR="00DB79EE" w:rsidRDefault="00DB79EE" w:rsidP="00DB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EE" w:rsidRDefault="00DB79EE" w:rsidP="00DB79EE">
      <w:pPr>
        <w:spacing w:after="0" w:line="240" w:lineRule="auto"/>
      </w:pPr>
      <w:r>
        <w:separator/>
      </w:r>
    </w:p>
  </w:footnote>
  <w:footnote w:type="continuationSeparator" w:id="0">
    <w:p w:rsidR="00DB79EE" w:rsidRDefault="00DB79EE" w:rsidP="00DB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EE" w:rsidRDefault="00DB79EE" w:rsidP="00DB79EE">
    <w:pPr>
      <w:pStyle w:val="Header"/>
      <w:jc w:val="center"/>
    </w:pPr>
    <w:r w:rsidRPr="00EA602C">
      <w:rPr>
        <w:b/>
        <w:sz w:val="26"/>
        <w:szCs w:val="26"/>
      </w:rPr>
      <w:t>Impact of Catch Up Premium 2015-2016</w:t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17E83C31" wp14:editId="4359E5BD">
          <wp:extent cx="2153412" cy="781812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" name="Picture 2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412" cy="78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26"/>
    <w:rsid w:val="001D11F0"/>
    <w:rsid w:val="003A3D57"/>
    <w:rsid w:val="005A1D87"/>
    <w:rsid w:val="00614872"/>
    <w:rsid w:val="00617522"/>
    <w:rsid w:val="006A51B5"/>
    <w:rsid w:val="006D3226"/>
    <w:rsid w:val="00B46617"/>
    <w:rsid w:val="00DB79EE"/>
    <w:rsid w:val="00EA2486"/>
    <w:rsid w:val="00E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0A4D50-C5E6-432C-8108-058E208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D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EE"/>
  </w:style>
  <w:style w:type="paragraph" w:styleId="Footer">
    <w:name w:val="footer"/>
    <w:basedOn w:val="Normal"/>
    <w:link w:val="FooterChar"/>
    <w:uiPriority w:val="99"/>
    <w:unhideWhenUsed/>
    <w:rsid w:val="00DB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Boys Birmingham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Asiyah Ravat</dc:creator>
  <cp:keywords/>
  <dc:description/>
  <cp:lastModifiedBy>Shahina Ahmad</cp:lastModifiedBy>
  <cp:revision>2</cp:revision>
  <dcterms:created xsi:type="dcterms:W3CDTF">2017-04-26T22:21:00Z</dcterms:created>
  <dcterms:modified xsi:type="dcterms:W3CDTF">2017-04-26T22:21:00Z</dcterms:modified>
</cp:coreProperties>
</file>