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9072"/>
      </w:tblGrid>
      <w:tr w:rsidR="00C93DFA" w:rsidRPr="007074EA" w:rsidTr="008C2C0E">
        <w:trPr>
          <w:trHeight w:val="1135"/>
        </w:trPr>
        <w:tc>
          <w:tcPr>
            <w:tcW w:w="9072" w:type="dxa"/>
            <w:shd w:val="clear" w:color="auto" w:fill="auto"/>
          </w:tcPr>
          <w:p w:rsidR="00C93DFA" w:rsidRPr="002734EB" w:rsidRDefault="00C93DFA" w:rsidP="00F231EC">
            <w:pPr>
              <w:pStyle w:val="Heading3"/>
              <w:numPr>
                <w:ilvl w:val="0"/>
                <w:numId w:val="0"/>
              </w:numPr>
              <w:ind w:left="720"/>
            </w:pPr>
          </w:p>
        </w:tc>
      </w:tr>
      <w:tr w:rsidR="00C93DFA" w:rsidRPr="007074EA" w:rsidTr="003015C6">
        <w:trPr>
          <w:trHeight w:val="1683"/>
        </w:trPr>
        <w:tc>
          <w:tcPr>
            <w:tcW w:w="9072" w:type="dxa"/>
            <w:shd w:val="clear" w:color="auto" w:fill="auto"/>
            <w:vAlign w:val="center"/>
          </w:tcPr>
          <w:p w:rsidR="00C93DFA" w:rsidRPr="00D6642D" w:rsidRDefault="00013E9C" w:rsidP="00F231EC">
            <w:pPr>
              <w:jc w:val="center"/>
              <w:rPr>
                <w:b/>
                <w:caps/>
                <w:sz w:val="60"/>
                <w:szCs w:val="56"/>
              </w:rPr>
            </w:pPr>
            <w:r>
              <w:rPr>
                <w:sz w:val="52"/>
                <w:szCs w:val="56"/>
              </w:rPr>
              <w:t>Tauheedul Education Trust</w:t>
            </w:r>
          </w:p>
        </w:tc>
      </w:tr>
      <w:tr w:rsidR="00740DFD" w:rsidRPr="007074EA" w:rsidTr="004B757C">
        <w:trPr>
          <w:trHeight w:val="2435"/>
        </w:trPr>
        <w:tc>
          <w:tcPr>
            <w:tcW w:w="9072" w:type="dxa"/>
            <w:tcBorders>
              <w:bottom w:val="double" w:sz="4" w:space="0" w:color="auto"/>
            </w:tcBorders>
            <w:shd w:val="clear" w:color="auto" w:fill="auto"/>
          </w:tcPr>
          <w:p w:rsidR="00740DFD" w:rsidRDefault="00740DFD" w:rsidP="00F231EC">
            <w:pPr>
              <w:jc w:val="center"/>
              <w:rPr>
                <w:sz w:val="28"/>
                <w:szCs w:val="56"/>
              </w:rPr>
            </w:pPr>
          </w:p>
          <w:p w:rsidR="00740DFD" w:rsidRDefault="00740DFD" w:rsidP="00F231EC">
            <w:pPr>
              <w:jc w:val="center"/>
              <w:rPr>
                <w:sz w:val="28"/>
                <w:szCs w:val="56"/>
              </w:rPr>
            </w:pPr>
          </w:p>
          <w:p w:rsidR="00740DFD" w:rsidRPr="000E68B1" w:rsidRDefault="00740DFD" w:rsidP="00F231EC">
            <w:pPr>
              <w:jc w:val="center"/>
              <w:rPr>
                <w:sz w:val="36"/>
                <w:szCs w:val="56"/>
              </w:rPr>
            </w:pPr>
            <w:r w:rsidRPr="000E68B1">
              <w:rPr>
                <w:sz w:val="28"/>
                <w:szCs w:val="56"/>
              </w:rPr>
              <w:t>This policy is in line wit</w:t>
            </w:r>
            <w:r>
              <w:rPr>
                <w:sz w:val="28"/>
                <w:szCs w:val="56"/>
              </w:rPr>
              <w:t xml:space="preserve">h the </w:t>
            </w:r>
            <w:r w:rsidR="001D48F6">
              <w:rPr>
                <w:sz w:val="28"/>
                <w:szCs w:val="56"/>
              </w:rPr>
              <w:t>Vision</w:t>
            </w:r>
            <w:r>
              <w:rPr>
                <w:sz w:val="28"/>
                <w:szCs w:val="56"/>
              </w:rPr>
              <w:t xml:space="preserve"> of the </w:t>
            </w:r>
            <w:r w:rsidR="00013E9C">
              <w:rPr>
                <w:sz w:val="28"/>
                <w:szCs w:val="56"/>
              </w:rPr>
              <w:t>Trust</w:t>
            </w:r>
          </w:p>
          <w:p w:rsidR="00740DFD" w:rsidRDefault="00740DFD" w:rsidP="00F231EC">
            <w:pPr>
              <w:rPr>
                <w:sz w:val="28"/>
                <w:szCs w:val="56"/>
              </w:rPr>
            </w:pPr>
          </w:p>
        </w:tc>
      </w:tr>
      <w:tr w:rsidR="00740DFD" w:rsidRPr="007074EA" w:rsidTr="005A1CC0">
        <w:trPr>
          <w:trHeight w:val="1119"/>
        </w:trPr>
        <w:tc>
          <w:tcPr>
            <w:tcW w:w="9072" w:type="dxa"/>
            <w:tcBorders>
              <w:top w:val="double" w:sz="4" w:space="0" w:color="auto"/>
              <w:left w:val="double" w:sz="4" w:space="0" w:color="auto"/>
              <w:bottom w:val="double" w:sz="4" w:space="0" w:color="auto"/>
              <w:right w:val="double" w:sz="4" w:space="0" w:color="auto"/>
            </w:tcBorders>
            <w:shd w:val="clear" w:color="auto" w:fill="auto"/>
            <w:vAlign w:val="center"/>
          </w:tcPr>
          <w:p w:rsidR="00740DFD" w:rsidRPr="00740DFD" w:rsidRDefault="001D48F6" w:rsidP="00F231EC">
            <w:pPr>
              <w:spacing w:line="240" w:lineRule="auto"/>
              <w:jc w:val="center"/>
              <w:rPr>
                <w:b/>
                <w:bCs/>
                <w:i/>
                <w:iCs/>
                <w:sz w:val="26"/>
                <w:szCs w:val="26"/>
              </w:rPr>
            </w:pPr>
            <w:r>
              <w:rPr>
                <w:rFonts w:asciiTheme="minorHAnsi" w:hAnsiTheme="minorHAnsi" w:cs="Arial"/>
                <w:b/>
                <w:i/>
                <w:sz w:val="28"/>
                <w:szCs w:val="28"/>
              </w:rPr>
              <w:t>Nurturing Today’s Young People, Inspiring Tomorrow’s Leaders</w:t>
            </w:r>
          </w:p>
        </w:tc>
      </w:tr>
      <w:tr w:rsidR="00C93DFA" w:rsidRPr="007074EA" w:rsidTr="004B757C">
        <w:trPr>
          <w:trHeight w:val="841"/>
        </w:trPr>
        <w:tc>
          <w:tcPr>
            <w:tcW w:w="9072" w:type="dxa"/>
            <w:tcBorders>
              <w:top w:val="double" w:sz="4" w:space="0" w:color="auto"/>
            </w:tcBorders>
            <w:shd w:val="clear" w:color="auto" w:fill="auto"/>
          </w:tcPr>
          <w:p w:rsidR="00817856" w:rsidRPr="00817856" w:rsidRDefault="00817856" w:rsidP="00F231EC">
            <w:pPr>
              <w:pStyle w:val="List"/>
              <w:ind w:left="0" w:firstLine="0"/>
            </w:pPr>
          </w:p>
          <w:p w:rsidR="00EA6CE0" w:rsidRPr="00EA6CE0" w:rsidRDefault="00EA6CE0" w:rsidP="00F231EC">
            <w:pPr>
              <w:pStyle w:val="List"/>
            </w:pPr>
          </w:p>
          <w:p w:rsidR="003E6425" w:rsidRPr="007074EA" w:rsidRDefault="003E6425" w:rsidP="00F231EC">
            <w:pPr>
              <w:rPr>
                <w:sz w:val="56"/>
                <w:szCs w:val="56"/>
              </w:rPr>
            </w:pPr>
          </w:p>
        </w:tc>
      </w:tr>
      <w:tr w:rsidR="00C93DFA" w:rsidRPr="007074EA" w:rsidTr="003015C6">
        <w:trPr>
          <w:trHeight w:val="1828"/>
        </w:trPr>
        <w:tc>
          <w:tcPr>
            <w:tcW w:w="9072" w:type="dxa"/>
            <w:shd w:val="clear" w:color="auto" w:fill="auto"/>
            <w:vAlign w:val="center"/>
          </w:tcPr>
          <w:p w:rsidR="00C93DFA" w:rsidRPr="004A0E9F" w:rsidRDefault="00B377C6" w:rsidP="00F231EC">
            <w:pPr>
              <w:pStyle w:val="PolicyTitle"/>
            </w:pPr>
            <w:r>
              <w:t>health and safety policy</w:t>
            </w:r>
          </w:p>
        </w:tc>
      </w:tr>
      <w:tr w:rsidR="00C93DFA" w:rsidRPr="007074EA" w:rsidTr="003015C6">
        <w:trPr>
          <w:trHeight w:val="1818"/>
        </w:trPr>
        <w:tc>
          <w:tcPr>
            <w:tcW w:w="9072" w:type="dxa"/>
            <w:shd w:val="clear" w:color="auto" w:fill="auto"/>
          </w:tcPr>
          <w:p w:rsidR="00C93DFA" w:rsidRDefault="00C93DFA" w:rsidP="00F231EC">
            <w:pPr>
              <w:rPr>
                <w:sz w:val="12"/>
                <w:szCs w:val="56"/>
              </w:rPr>
            </w:pPr>
          </w:p>
          <w:p w:rsidR="00BE097D" w:rsidRDefault="00BE097D" w:rsidP="00F231EC">
            <w:pPr>
              <w:rPr>
                <w:sz w:val="12"/>
                <w:szCs w:val="56"/>
              </w:rPr>
            </w:pPr>
          </w:p>
          <w:p w:rsidR="00BE097D" w:rsidRPr="00BE097D" w:rsidRDefault="00BE097D" w:rsidP="00F231EC">
            <w:pPr>
              <w:rPr>
                <w:sz w:val="12"/>
                <w:szCs w:val="56"/>
              </w:rPr>
            </w:pPr>
          </w:p>
          <w:p w:rsidR="00BE097D" w:rsidRPr="00BE097D" w:rsidRDefault="00BE097D" w:rsidP="00F231EC">
            <w:pPr>
              <w:rPr>
                <w:sz w:val="12"/>
                <w:szCs w:val="56"/>
              </w:rPr>
            </w:pPr>
          </w:p>
          <w:p w:rsidR="00BE097D" w:rsidRDefault="00BE097D" w:rsidP="00F231EC">
            <w:pPr>
              <w:rPr>
                <w:sz w:val="12"/>
                <w:szCs w:val="56"/>
              </w:rPr>
            </w:pPr>
          </w:p>
          <w:p w:rsidR="00BE097D" w:rsidRDefault="00BE097D" w:rsidP="00F231EC">
            <w:pPr>
              <w:rPr>
                <w:sz w:val="12"/>
                <w:szCs w:val="56"/>
              </w:rPr>
            </w:pPr>
          </w:p>
          <w:p w:rsidR="00C93DFA" w:rsidRPr="00BE097D" w:rsidRDefault="00BE097D" w:rsidP="00F231EC">
            <w:pPr>
              <w:tabs>
                <w:tab w:val="left" w:pos="5865"/>
              </w:tabs>
              <w:rPr>
                <w:sz w:val="12"/>
                <w:szCs w:val="56"/>
              </w:rPr>
            </w:pPr>
            <w:r>
              <w:rPr>
                <w:sz w:val="12"/>
                <w:szCs w:val="56"/>
              </w:rPr>
              <w:tab/>
            </w:r>
          </w:p>
        </w:tc>
      </w:tr>
      <w:tr w:rsidR="006D5A6D" w:rsidRPr="007074EA" w:rsidTr="003015C6">
        <w:trPr>
          <w:trHeight w:val="1704"/>
        </w:trPr>
        <w:tc>
          <w:tcPr>
            <w:tcW w:w="9072" w:type="dxa"/>
            <w:shd w:val="clear" w:color="auto" w:fill="auto"/>
            <w:vAlign w:val="center"/>
          </w:tcPr>
          <w:p w:rsidR="006D5A6D" w:rsidRPr="007074EA" w:rsidRDefault="00BE097D" w:rsidP="00F231EC">
            <w:pPr>
              <w:jc w:val="center"/>
              <w:rPr>
                <w:sz w:val="56"/>
                <w:szCs w:val="56"/>
              </w:rPr>
            </w:pPr>
            <w:r>
              <w:rPr>
                <w:noProof/>
                <w:sz w:val="56"/>
                <w:szCs w:val="56"/>
                <w:lang w:eastAsia="en-GB"/>
              </w:rPr>
              <w:drawing>
                <wp:inline distT="0" distB="0" distL="0" distR="0">
                  <wp:extent cx="2746248" cy="780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uheedulEducationTru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tc>
      </w:tr>
    </w:tbl>
    <w:p w:rsidR="00F318C1" w:rsidRPr="00330D67" w:rsidRDefault="00F318C1" w:rsidP="00F231EC">
      <w:pPr>
        <w:rPr>
          <w:rFonts w:cs="Arial"/>
          <w:sz w:val="18"/>
          <w:szCs w:val="18"/>
          <w:lang w:eastAsia="en-GB"/>
        </w:rPr>
        <w:sectPr w:rsidR="00F318C1" w:rsidRPr="00330D67" w:rsidSect="00DA6817">
          <w:footerReference w:type="default" r:id="rId9"/>
          <w:footerReference w:type="first" r:id="rId10"/>
          <w:type w:val="continuous"/>
          <w:pgSz w:w="11909" w:h="16834" w:code="9"/>
          <w:pgMar w:top="1440" w:right="1440" w:bottom="1440" w:left="1440" w:header="720" w:footer="720" w:gutter="0"/>
          <w:pgNumType w:fmt="lowerRoman" w:start="1"/>
          <w:cols w:space="720"/>
          <w:titlePg/>
          <w:docGrid w:linePitch="360"/>
        </w:sectPr>
      </w:pPr>
    </w:p>
    <w:p w:rsidR="00026286" w:rsidRPr="00A41367" w:rsidRDefault="00E0483C" w:rsidP="00F231EC">
      <w:pPr>
        <w:pStyle w:val="TOCHeading"/>
        <w:keepNext w:val="0"/>
        <w:keepLines w:val="0"/>
      </w:pPr>
      <w:r>
        <w:lastRenderedPageBreak/>
        <w:t>Document C</w:t>
      </w:r>
      <w:r w:rsidR="007074EA">
        <w:t>ontrol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687"/>
      </w:tblGrid>
      <w:tr w:rsidR="0020360B" w:rsidTr="0020360B">
        <w:tc>
          <w:tcPr>
            <w:tcW w:w="3337" w:type="dxa"/>
            <w:shd w:val="clear" w:color="auto" w:fill="auto"/>
          </w:tcPr>
          <w:p w:rsidR="0020360B" w:rsidRPr="002E2695" w:rsidRDefault="0020360B" w:rsidP="00F231EC">
            <w:pPr>
              <w:rPr>
                <w:b/>
              </w:rPr>
            </w:pPr>
            <w:r w:rsidRPr="002E2695">
              <w:rPr>
                <w:b/>
              </w:rPr>
              <w:t>This policy has been approved for operation within:</w:t>
            </w:r>
          </w:p>
        </w:tc>
        <w:tc>
          <w:tcPr>
            <w:tcW w:w="5687" w:type="dxa"/>
            <w:shd w:val="clear" w:color="auto" w:fill="auto"/>
            <w:vAlign w:val="center"/>
          </w:tcPr>
          <w:p w:rsidR="0020360B" w:rsidRPr="00CF6B5E" w:rsidRDefault="0020360B" w:rsidP="00F231EC">
            <w:r w:rsidRPr="00CF6B5E">
              <w:t>All Trust Establishments</w:t>
            </w:r>
          </w:p>
        </w:tc>
      </w:tr>
      <w:tr w:rsidR="00026286" w:rsidTr="0020360B">
        <w:tc>
          <w:tcPr>
            <w:tcW w:w="3337" w:type="dxa"/>
            <w:shd w:val="clear" w:color="auto" w:fill="auto"/>
          </w:tcPr>
          <w:p w:rsidR="00026286" w:rsidRPr="000A0B19" w:rsidRDefault="00026286" w:rsidP="00F231EC">
            <w:pPr>
              <w:rPr>
                <w:b/>
              </w:rPr>
            </w:pPr>
            <w:r w:rsidRPr="000A0B19">
              <w:rPr>
                <w:b/>
              </w:rPr>
              <w:t>Date of last review</w:t>
            </w:r>
          </w:p>
        </w:tc>
        <w:tc>
          <w:tcPr>
            <w:tcW w:w="5687" w:type="dxa"/>
            <w:shd w:val="clear" w:color="auto" w:fill="auto"/>
            <w:vAlign w:val="center"/>
          </w:tcPr>
          <w:p w:rsidR="00026286" w:rsidRPr="00CF6B5E" w:rsidRDefault="007A1E0A" w:rsidP="00F231EC">
            <w:pPr>
              <w:jc w:val="left"/>
            </w:pPr>
            <w:r w:rsidRPr="00CF6B5E">
              <w:t>July 2016</w:t>
            </w:r>
          </w:p>
        </w:tc>
      </w:tr>
      <w:tr w:rsidR="00026286" w:rsidTr="0020360B">
        <w:tc>
          <w:tcPr>
            <w:tcW w:w="3337" w:type="dxa"/>
            <w:shd w:val="clear" w:color="auto" w:fill="auto"/>
          </w:tcPr>
          <w:p w:rsidR="00026286" w:rsidRPr="000A0B19" w:rsidRDefault="00026286" w:rsidP="00F231EC">
            <w:pPr>
              <w:rPr>
                <w:b/>
              </w:rPr>
            </w:pPr>
            <w:r w:rsidRPr="000A0B19">
              <w:rPr>
                <w:b/>
              </w:rPr>
              <w:t>Date of next review</w:t>
            </w:r>
          </w:p>
        </w:tc>
        <w:tc>
          <w:tcPr>
            <w:tcW w:w="5687" w:type="dxa"/>
            <w:shd w:val="clear" w:color="auto" w:fill="auto"/>
            <w:vAlign w:val="center"/>
          </w:tcPr>
          <w:p w:rsidR="00026286" w:rsidRPr="007816D2" w:rsidRDefault="007A1E0A" w:rsidP="00F231EC">
            <w:pPr>
              <w:jc w:val="left"/>
            </w:pPr>
            <w:r w:rsidRPr="007816D2">
              <w:t>July 201</w:t>
            </w:r>
            <w:r w:rsidR="00CF6B5E" w:rsidRPr="007816D2">
              <w:t>9</w:t>
            </w:r>
          </w:p>
        </w:tc>
      </w:tr>
      <w:tr w:rsidR="00026286" w:rsidTr="0020360B">
        <w:tc>
          <w:tcPr>
            <w:tcW w:w="3337" w:type="dxa"/>
            <w:shd w:val="clear" w:color="auto" w:fill="auto"/>
          </w:tcPr>
          <w:p w:rsidR="00026286" w:rsidRPr="000A0B19" w:rsidRDefault="00026286" w:rsidP="00F231EC">
            <w:pPr>
              <w:rPr>
                <w:b/>
              </w:rPr>
            </w:pPr>
            <w:r>
              <w:rPr>
                <w:b/>
              </w:rPr>
              <w:t>Review period</w:t>
            </w:r>
          </w:p>
        </w:tc>
        <w:tc>
          <w:tcPr>
            <w:tcW w:w="5687" w:type="dxa"/>
            <w:shd w:val="clear" w:color="auto" w:fill="auto"/>
            <w:vAlign w:val="center"/>
          </w:tcPr>
          <w:p w:rsidR="00026286" w:rsidRPr="007816D2" w:rsidRDefault="00CF6B5E" w:rsidP="00F231EC">
            <w:pPr>
              <w:spacing w:line="240" w:lineRule="auto"/>
            </w:pPr>
            <w:r w:rsidRPr="007816D2">
              <w:t>3</w:t>
            </w:r>
            <w:r w:rsidR="00026286" w:rsidRPr="007816D2">
              <w:t xml:space="preserve"> Years</w:t>
            </w:r>
          </w:p>
        </w:tc>
      </w:tr>
      <w:tr w:rsidR="00026286" w:rsidTr="0020360B">
        <w:tc>
          <w:tcPr>
            <w:tcW w:w="3337" w:type="dxa"/>
            <w:shd w:val="clear" w:color="auto" w:fill="auto"/>
          </w:tcPr>
          <w:p w:rsidR="00026286" w:rsidRPr="000A0B19" w:rsidRDefault="00026286" w:rsidP="00F231EC">
            <w:pPr>
              <w:rPr>
                <w:b/>
              </w:rPr>
            </w:pPr>
            <w:r>
              <w:rPr>
                <w:b/>
              </w:rPr>
              <w:t>Policy status</w:t>
            </w:r>
          </w:p>
        </w:tc>
        <w:tc>
          <w:tcPr>
            <w:tcW w:w="5687" w:type="dxa"/>
            <w:shd w:val="clear" w:color="auto" w:fill="auto"/>
            <w:vAlign w:val="center"/>
          </w:tcPr>
          <w:p w:rsidR="00026286" w:rsidRPr="007816D2" w:rsidRDefault="007341A4" w:rsidP="00F231EC">
            <w:pPr>
              <w:spacing w:line="240" w:lineRule="auto"/>
            </w:pPr>
            <w:r w:rsidRPr="007816D2">
              <w:t>Statutory</w:t>
            </w:r>
          </w:p>
        </w:tc>
      </w:tr>
      <w:tr w:rsidR="00026286" w:rsidTr="0020360B">
        <w:tc>
          <w:tcPr>
            <w:tcW w:w="3337" w:type="dxa"/>
            <w:shd w:val="clear" w:color="auto" w:fill="auto"/>
          </w:tcPr>
          <w:p w:rsidR="00026286" w:rsidRPr="000A0B19" w:rsidRDefault="00026286" w:rsidP="00F231EC">
            <w:pPr>
              <w:rPr>
                <w:b/>
              </w:rPr>
            </w:pPr>
            <w:r>
              <w:rPr>
                <w:b/>
              </w:rPr>
              <w:t>Owner</w:t>
            </w:r>
          </w:p>
        </w:tc>
        <w:tc>
          <w:tcPr>
            <w:tcW w:w="5687" w:type="dxa"/>
            <w:shd w:val="clear" w:color="auto" w:fill="auto"/>
            <w:vAlign w:val="center"/>
          </w:tcPr>
          <w:p w:rsidR="00026286" w:rsidRDefault="00026286" w:rsidP="00F231EC">
            <w:pPr>
              <w:spacing w:line="240" w:lineRule="auto"/>
            </w:pPr>
            <w:r w:rsidRPr="00013E9C">
              <w:t xml:space="preserve">Tauheedul Education Trust </w:t>
            </w:r>
          </w:p>
        </w:tc>
      </w:tr>
      <w:tr w:rsidR="0020360B" w:rsidTr="0020360B">
        <w:tc>
          <w:tcPr>
            <w:tcW w:w="3337" w:type="dxa"/>
            <w:shd w:val="clear" w:color="auto" w:fill="auto"/>
          </w:tcPr>
          <w:p w:rsidR="0020360B" w:rsidRDefault="0020360B" w:rsidP="00F231EC">
            <w:pPr>
              <w:rPr>
                <w:b/>
              </w:rPr>
            </w:pPr>
            <w:r>
              <w:rPr>
                <w:b/>
              </w:rPr>
              <w:t>Version</w:t>
            </w:r>
          </w:p>
        </w:tc>
        <w:tc>
          <w:tcPr>
            <w:tcW w:w="5687" w:type="dxa"/>
            <w:shd w:val="clear" w:color="auto" w:fill="auto"/>
            <w:vAlign w:val="center"/>
          </w:tcPr>
          <w:p w:rsidR="0020360B" w:rsidRPr="00013E9C" w:rsidRDefault="00CF6B5E" w:rsidP="00F231EC">
            <w:pPr>
              <w:spacing w:line="240" w:lineRule="auto"/>
            </w:pPr>
            <w:r>
              <w:t>2</w:t>
            </w:r>
          </w:p>
        </w:tc>
      </w:tr>
    </w:tbl>
    <w:p w:rsidR="00504CD1" w:rsidRDefault="00504CD1" w:rsidP="00F231EC">
      <w:pPr>
        <w:pStyle w:val="TOCHeading"/>
        <w:keepNext w:val="0"/>
        <w:keepLines w:val="0"/>
      </w:pPr>
    </w:p>
    <w:p w:rsidR="00504CD1" w:rsidRDefault="00504CD1" w:rsidP="00F231EC">
      <w:pPr>
        <w:pStyle w:val="TOCHeading"/>
        <w:keepNext w:val="0"/>
        <w:keepLines w:val="0"/>
        <w:tabs>
          <w:tab w:val="left" w:pos="1672"/>
        </w:tabs>
        <w:jc w:val="left"/>
      </w:pPr>
      <w:r>
        <w:tab/>
      </w:r>
    </w:p>
    <w:p w:rsidR="001A0915" w:rsidRDefault="00E27AE5" w:rsidP="00F231EC">
      <w:pPr>
        <w:pStyle w:val="TOCHeading"/>
        <w:keepNext w:val="0"/>
        <w:keepLines w:val="0"/>
      </w:pPr>
      <w:r w:rsidRPr="00504CD1">
        <w:br w:type="page"/>
      </w:r>
    </w:p>
    <w:p w:rsidR="007074EA" w:rsidRDefault="007074EA" w:rsidP="00F231EC">
      <w:pPr>
        <w:pStyle w:val="TOCHeading"/>
        <w:keepNext w:val="0"/>
        <w:keepLines w:val="0"/>
      </w:pPr>
      <w:r>
        <w:lastRenderedPageBreak/>
        <w:t>Contents</w:t>
      </w:r>
    </w:p>
    <w:p w:rsidR="00DA269E" w:rsidRDefault="002461CE">
      <w:pPr>
        <w:pStyle w:val="TOC1"/>
        <w:rPr>
          <w:rFonts w:asciiTheme="minorHAnsi" w:eastAsiaTheme="minorEastAsia" w:hAnsiTheme="minorHAnsi" w:cstheme="minorBidi"/>
          <w:noProof/>
          <w:lang w:eastAsia="en-GB"/>
        </w:rPr>
      </w:pPr>
      <w:r>
        <w:fldChar w:fldCharType="begin"/>
      </w:r>
      <w:r w:rsidR="005274F3">
        <w:instrText xml:space="preserve"> TOC \o "1-1" \h \z \u </w:instrText>
      </w:r>
      <w:r>
        <w:fldChar w:fldCharType="separate"/>
      </w:r>
      <w:hyperlink w:anchor="_Toc458082745" w:history="1">
        <w:r w:rsidR="00DA269E" w:rsidRPr="00B9138E">
          <w:rPr>
            <w:rStyle w:val="Hyperlink"/>
            <w:noProof/>
            <w:lang w:eastAsia="en-GB"/>
          </w:rPr>
          <w:t>PART 1 INTRODUCTION</w:t>
        </w:r>
        <w:r w:rsidR="00DA269E">
          <w:rPr>
            <w:noProof/>
            <w:webHidden/>
          </w:rPr>
          <w:tab/>
        </w:r>
        <w:r w:rsidR="00DA269E">
          <w:rPr>
            <w:noProof/>
            <w:webHidden/>
          </w:rPr>
          <w:fldChar w:fldCharType="begin"/>
        </w:r>
        <w:r w:rsidR="00DA269E">
          <w:rPr>
            <w:noProof/>
            <w:webHidden/>
          </w:rPr>
          <w:instrText xml:space="preserve"> PAGEREF _Toc458082745 \h </w:instrText>
        </w:r>
        <w:r w:rsidR="00DA269E">
          <w:rPr>
            <w:noProof/>
            <w:webHidden/>
          </w:rPr>
        </w:r>
        <w:r w:rsidR="00DA269E">
          <w:rPr>
            <w:noProof/>
            <w:webHidden/>
          </w:rPr>
          <w:fldChar w:fldCharType="separate"/>
        </w:r>
        <w:r w:rsidR="002143F3">
          <w:rPr>
            <w:noProof/>
            <w:webHidden/>
          </w:rPr>
          <w:t>1</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46" w:history="1">
        <w:r w:rsidR="00DA269E" w:rsidRPr="00B9138E">
          <w:rPr>
            <w:rStyle w:val="Hyperlink"/>
            <w:noProof/>
          </w:rPr>
          <w:t>1</w:t>
        </w:r>
        <w:r w:rsidR="00DA269E">
          <w:rPr>
            <w:rFonts w:asciiTheme="minorHAnsi" w:eastAsiaTheme="minorEastAsia" w:hAnsiTheme="minorHAnsi" w:cstheme="minorBidi"/>
            <w:noProof/>
            <w:lang w:eastAsia="en-GB"/>
          </w:rPr>
          <w:tab/>
        </w:r>
        <w:r w:rsidR="00DA269E" w:rsidRPr="00B9138E">
          <w:rPr>
            <w:rStyle w:val="Hyperlink"/>
            <w:noProof/>
          </w:rPr>
          <w:t>Introduction</w:t>
        </w:r>
        <w:r w:rsidR="00DA269E">
          <w:rPr>
            <w:noProof/>
            <w:webHidden/>
          </w:rPr>
          <w:tab/>
        </w:r>
        <w:r w:rsidR="00DA269E">
          <w:rPr>
            <w:noProof/>
            <w:webHidden/>
          </w:rPr>
          <w:fldChar w:fldCharType="begin"/>
        </w:r>
        <w:r w:rsidR="00DA269E">
          <w:rPr>
            <w:noProof/>
            <w:webHidden/>
          </w:rPr>
          <w:instrText xml:space="preserve"> PAGEREF _Toc458082746 \h </w:instrText>
        </w:r>
        <w:r w:rsidR="00DA269E">
          <w:rPr>
            <w:noProof/>
            <w:webHidden/>
          </w:rPr>
        </w:r>
        <w:r w:rsidR="00DA269E">
          <w:rPr>
            <w:noProof/>
            <w:webHidden/>
          </w:rPr>
          <w:fldChar w:fldCharType="separate"/>
        </w:r>
        <w:r w:rsidR="002143F3">
          <w:rPr>
            <w:noProof/>
            <w:webHidden/>
          </w:rPr>
          <w:t>1</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47" w:history="1">
        <w:r w:rsidR="00DA269E" w:rsidRPr="00B9138E">
          <w:rPr>
            <w:rStyle w:val="Hyperlink"/>
            <w:noProof/>
          </w:rPr>
          <w:t>2</w:t>
        </w:r>
        <w:r w:rsidR="00DA269E">
          <w:rPr>
            <w:rFonts w:asciiTheme="minorHAnsi" w:eastAsiaTheme="minorEastAsia" w:hAnsiTheme="minorHAnsi" w:cstheme="minorBidi"/>
            <w:noProof/>
            <w:lang w:eastAsia="en-GB"/>
          </w:rPr>
          <w:tab/>
        </w:r>
        <w:r w:rsidR="00DA269E" w:rsidRPr="00B9138E">
          <w:rPr>
            <w:rStyle w:val="Hyperlink"/>
            <w:noProof/>
          </w:rPr>
          <w:t>Aims</w:t>
        </w:r>
        <w:r w:rsidR="00DA269E">
          <w:rPr>
            <w:noProof/>
            <w:webHidden/>
          </w:rPr>
          <w:tab/>
        </w:r>
        <w:r w:rsidR="00DA269E">
          <w:rPr>
            <w:noProof/>
            <w:webHidden/>
          </w:rPr>
          <w:fldChar w:fldCharType="begin"/>
        </w:r>
        <w:r w:rsidR="00DA269E">
          <w:rPr>
            <w:noProof/>
            <w:webHidden/>
          </w:rPr>
          <w:instrText xml:space="preserve"> PAGEREF _Toc458082747 \h </w:instrText>
        </w:r>
        <w:r w:rsidR="00DA269E">
          <w:rPr>
            <w:noProof/>
            <w:webHidden/>
          </w:rPr>
        </w:r>
        <w:r w:rsidR="00DA269E">
          <w:rPr>
            <w:noProof/>
            <w:webHidden/>
          </w:rPr>
          <w:fldChar w:fldCharType="separate"/>
        </w:r>
        <w:r w:rsidR="002143F3">
          <w:rPr>
            <w:noProof/>
            <w:webHidden/>
          </w:rPr>
          <w:t>1</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48" w:history="1">
        <w:r w:rsidR="00DA269E" w:rsidRPr="00B9138E">
          <w:rPr>
            <w:rStyle w:val="Hyperlink"/>
            <w:noProof/>
          </w:rPr>
          <w:t>3</w:t>
        </w:r>
        <w:r w:rsidR="00DA269E">
          <w:rPr>
            <w:rFonts w:asciiTheme="minorHAnsi" w:eastAsiaTheme="minorEastAsia" w:hAnsiTheme="minorHAnsi" w:cstheme="minorBidi"/>
            <w:noProof/>
            <w:lang w:eastAsia="en-GB"/>
          </w:rPr>
          <w:tab/>
        </w:r>
        <w:r w:rsidR="00DA269E" w:rsidRPr="00B9138E">
          <w:rPr>
            <w:rStyle w:val="Hyperlink"/>
            <w:noProof/>
          </w:rPr>
          <w:t>Who is Responsible for this Policy?</w:t>
        </w:r>
        <w:r w:rsidR="00DA269E">
          <w:rPr>
            <w:noProof/>
            <w:webHidden/>
          </w:rPr>
          <w:tab/>
        </w:r>
        <w:r w:rsidR="00DA269E">
          <w:rPr>
            <w:noProof/>
            <w:webHidden/>
          </w:rPr>
          <w:fldChar w:fldCharType="begin"/>
        </w:r>
        <w:r w:rsidR="00DA269E">
          <w:rPr>
            <w:noProof/>
            <w:webHidden/>
          </w:rPr>
          <w:instrText xml:space="preserve"> PAGEREF _Toc458082748 \h </w:instrText>
        </w:r>
        <w:r w:rsidR="00DA269E">
          <w:rPr>
            <w:noProof/>
            <w:webHidden/>
          </w:rPr>
        </w:r>
        <w:r w:rsidR="00DA269E">
          <w:rPr>
            <w:noProof/>
            <w:webHidden/>
          </w:rPr>
          <w:fldChar w:fldCharType="separate"/>
        </w:r>
        <w:r w:rsidR="002143F3">
          <w:rPr>
            <w:noProof/>
            <w:webHidden/>
          </w:rPr>
          <w:t>1</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49" w:history="1">
        <w:r w:rsidR="00DA269E" w:rsidRPr="00B9138E">
          <w:rPr>
            <w:rStyle w:val="Hyperlink"/>
            <w:noProof/>
          </w:rPr>
          <w:t>4</w:t>
        </w:r>
        <w:r w:rsidR="00DA269E">
          <w:rPr>
            <w:rFonts w:asciiTheme="minorHAnsi" w:eastAsiaTheme="minorEastAsia" w:hAnsiTheme="minorHAnsi" w:cstheme="minorBidi"/>
            <w:noProof/>
            <w:lang w:eastAsia="en-GB"/>
          </w:rPr>
          <w:tab/>
        </w:r>
        <w:r w:rsidR="00DA269E" w:rsidRPr="00B9138E">
          <w:rPr>
            <w:rStyle w:val="Hyperlink"/>
            <w:noProof/>
          </w:rPr>
          <w:t>Statutory Duties</w:t>
        </w:r>
        <w:r w:rsidR="00DA269E">
          <w:rPr>
            <w:noProof/>
            <w:webHidden/>
          </w:rPr>
          <w:tab/>
        </w:r>
        <w:r w:rsidR="00DA269E">
          <w:rPr>
            <w:noProof/>
            <w:webHidden/>
          </w:rPr>
          <w:fldChar w:fldCharType="begin"/>
        </w:r>
        <w:r w:rsidR="00DA269E">
          <w:rPr>
            <w:noProof/>
            <w:webHidden/>
          </w:rPr>
          <w:instrText xml:space="preserve"> PAGEREF _Toc458082749 \h </w:instrText>
        </w:r>
        <w:r w:rsidR="00DA269E">
          <w:rPr>
            <w:noProof/>
            <w:webHidden/>
          </w:rPr>
        </w:r>
        <w:r w:rsidR="00DA269E">
          <w:rPr>
            <w:noProof/>
            <w:webHidden/>
          </w:rPr>
          <w:fldChar w:fldCharType="separate"/>
        </w:r>
        <w:r w:rsidR="002143F3">
          <w:rPr>
            <w:noProof/>
            <w:webHidden/>
          </w:rPr>
          <w:t>1</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0" w:history="1">
        <w:r w:rsidR="00DA269E" w:rsidRPr="00B9138E">
          <w:rPr>
            <w:rStyle w:val="Hyperlink"/>
            <w:noProof/>
          </w:rPr>
          <w:t>PART 2 ORGANISATION AND RESPONSIBILITIES</w:t>
        </w:r>
        <w:r w:rsidR="00DA269E">
          <w:rPr>
            <w:noProof/>
            <w:webHidden/>
          </w:rPr>
          <w:tab/>
        </w:r>
        <w:r w:rsidR="00DA269E">
          <w:rPr>
            <w:noProof/>
            <w:webHidden/>
          </w:rPr>
          <w:fldChar w:fldCharType="begin"/>
        </w:r>
        <w:r w:rsidR="00DA269E">
          <w:rPr>
            <w:noProof/>
            <w:webHidden/>
          </w:rPr>
          <w:instrText xml:space="preserve"> PAGEREF _Toc458082750 \h </w:instrText>
        </w:r>
        <w:r w:rsidR="00DA269E">
          <w:rPr>
            <w:noProof/>
            <w:webHidden/>
          </w:rPr>
        </w:r>
        <w:r w:rsidR="00DA269E">
          <w:rPr>
            <w:noProof/>
            <w:webHidden/>
          </w:rPr>
          <w:fldChar w:fldCharType="separate"/>
        </w:r>
        <w:r w:rsidR="002143F3">
          <w:rPr>
            <w:noProof/>
            <w:webHidden/>
          </w:rPr>
          <w:t>3</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1" w:history="1">
        <w:r w:rsidR="00DA269E" w:rsidRPr="00B9138E">
          <w:rPr>
            <w:rStyle w:val="Hyperlink"/>
            <w:noProof/>
          </w:rPr>
          <w:t>5</w:t>
        </w:r>
        <w:r w:rsidR="00DA269E">
          <w:rPr>
            <w:rFonts w:asciiTheme="minorHAnsi" w:eastAsiaTheme="minorEastAsia" w:hAnsiTheme="minorHAnsi" w:cstheme="minorBidi"/>
            <w:noProof/>
            <w:lang w:eastAsia="en-GB"/>
          </w:rPr>
          <w:tab/>
        </w:r>
        <w:r w:rsidR="00DA269E" w:rsidRPr="00B9138E">
          <w:rPr>
            <w:rStyle w:val="Hyperlink"/>
            <w:noProof/>
          </w:rPr>
          <w:t>General Responsibilities</w:t>
        </w:r>
        <w:r w:rsidR="00DA269E">
          <w:rPr>
            <w:noProof/>
            <w:webHidden/>
          </w:rPr>
          <w:tab/>
        </w:r>
        <w:r w:rsidR="00DA269E">
          <w:rPr>
            <w:noProof/>
            <w:webHidden/>
          </w:rPr>
          <w:fldChar w:fldCharType="begin"/>
        </w:r>
        <w:r w:rsidR="00DA269E">
          <w:rPr>
            <w:noProof/>
            <w:webHidden/>
          </w:rPr>
          <w:instrText xml:space="preserve"> PAGEREF _Toc458082751 \h </w:instrText>
        </w:r>
        <w:r w:rsidR="00DA269E">
          <w:rPr>
            <w:noProof/>
            <w:webHidden/>
          </w:rPr>
        </w:r>
        <w:r w:rsidR="00DA269E">
          <w:rPr>
            <w:noProof/>
            <w:webHidden/>
          </w:rPr>
          <w:fldChar w:fldCharType="separate"/>
        </w:r>
        <w:r w:rsidR="002143F3">
          <w:rPr>
            <w:noProof/>
            <w:webHidden/>
          </w:rPr>
          <w:t>3</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2" w:history="1">
        <w:r w:rsidR="00DA269E" w:rsidRPr="00B9138E">
          <w:rPr>
            <w:rStyle w:val="Hyperlink"/>
            <w:noProof/>
          </w:rPr>
          <w:t>6</w:t>
        </w:r>
        <w:r w:rsidR="00DA269E">
          <w:rPr>
            <w:rFonts w:asciiTheme="minorHAnsi" w:eastAsiaTheme="minorEastAsia" w:hAnsiTheme="minorHAnsi" w:cstheme="minorBidi"/>
            <w:noProof/>
            <w:lang w:eastAsia="en-GB"/>
          </w:rPr>
          <w:tab/>
        </w:r>
        <w:r w:rsidR="00DA269E" w:rsidRPr="00B9138E">
          <w:rPr>
            <w:rStyle w:val="Hyperlink"/>
            <w:noProof/>
          </w:rPr>
          <w:t>Tauheedul Education Trust Responsibilities</w:t>
        </w:r>
        <w:r w:rsidR="00DA269E">
          <w:rPr>
            <w:noProof/>
            <w:webHidden/>
          </w:rPr>
          <w:tab/>
        </w:r>
        <w:r w:rsidR="00DA269E">
          <w:rPr>
            <w:noProof/>
            <w:webHidden/>
          </w:rPr>
          <w:fldChar w:fldCharType="begin"/>
        </w:r>
        <w:r w:rsidR="00DA269E">
          <w:rPr>
            <w:noProof/>
            <w:webHidden/>
          </w:rPr>
          <w:instrText xml:space="preserve"> PAGEREF _Toc458082752 \h </w:instrText>
        </w:r>
        <w:r w:rsidR="00DA269E">
          <w:rPr>
            <w:noProof/>
            <w:webHidden/>
          </w:rPr>
        </w:r>
        <w:r w:rsidR="00DA269E">
          <w:rPr>
            <w:noProof/>
            <w:webHidden/>
          </w:rPr>
          <w:fldChar w:fldCharType="separate"/>
        </w:r>
        <w:r w:rsidR="002143F3">
          <w:rPr>
            <w:noProof/>
            <w:webHidden/>
          </w:rPr>
          <w:t>3</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3" w:history="1">
        <w:r w:rsidR="00DA269E" w:rsidRPr="00B9138E">
          <w:rPr>
            <w:rStyle w:val="Hyperlink"/>
            <w:noProof/>
          </w:rPr>
          <w:t>7</w:t>
        </w:r>
        <w:r w:rsidR="00DA269E">
          <w:rPr>
            <w:rFonts w:asciiTheme="minorHAnsi" w:eastAsiaTheme="minorEastAsia" w:hAnsiTheme="minorHAnsi" w:cstheme="minorBidi"/>
            <w:noProof/>
            <w:lang w:eastAsia="en-GB"/>
          </w:rPr>
          <w:tab/>
        </w:r>
        <w:r w:rsidR="00DA269E" w:rsidRPr="00B9138E">
          <w:rPr>
            <w:rStyle w:val="Hyperlink"/>
            <w:noProof/>
          </w:rPr>
          <w:t>Employee Responsibilities</w:t>
        </w:r>
        <w:r w:rsidR="00DA269E">
          <w:rPr>
            <w:noProof/>
            <w:webHidden/>
          </w:rPr>
          <w:tab/>
        </w:r>
        <w:r w:rsidR="00DA269E">
          <w:rPr>
            <w:noProof/>
            <w:webHidden/>
          </w:rPr>
          <w:fldChar w:fldCharType="begin"/>
        </w:r>
        <w:r w:rsidR="00DA269E">
          <w:rPr>
            <w:noProof/>
            <w:webHidden/>
          </w:rPr>
          <w:instrText xml:space="preserve"> PAGEREF _Toc458082753 \h </w:instrText>
        </w:r>
        <w:r w:rsidR="00DA269E">
          <w:rPr>
            <w:noProof/>
            <w:webHidden/>
          </w:rPr>
        </w:r>
        <w:r w:rsidR="00DA269E">
          <w:rPr>
            <w:noProof/>
            <w:webHidden/>
          </w:rPr>
          <w:fldChar w:fldCharType="separate"/>
        </w:r>
        <w:r w:rsidR="002143F3">
          <w:rPr>
            <w:noProof/>
            <w:webHidden/>
          </w:rPr>
          <w:t>3</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4" w:history="1">
        <w:r w:rsidR="00DA269E" w:rsidRPr="00B9138E">
          <w:rPr>
            <w:rStyle w:val="Hyperlink"/>
            <w:noProof/>
          </w:rPr>
          <w:t>8</w:t>
        </w:r>
        <w:r w:rsidR="00DA269E">
          <w:rPr>
            <w:rFonts w:asciiTheme="minorHAnsi" w:eastAsiaTheme="minorEastAsia" w:hAnsiTheme="minorHAnsi" w:cstheme="minorBidi"/>
            <w:noProof/>
            <w:lang w:eastAsia="en-GB"/>
          </w:rPr>
          <w:tab/>
        </w:r>
        <w:r w:rsidR="00DA269E" w:rsidRPr="00B9138E">
          <w:rPr>
            <w:rStyle w:val="Hyperlink"/>
            <w:noProof/>
          </w:rPr>
          <w:t>The Governors’ Statement of Intent for Health and Safety</w:t>
        </w:r>
        <w:r w:rsidR="00DA269E">
          <w:rPr>
            <w:noProof/>
            <w:webHidden/>
          </w:rPr>
          <w:tab/>
        </w:r>
        <w:r w:rsidR="00DA269E">
          <w:rPr>
            <w:noProof/>
            <w:webHidden/>
          </w:rPr>
          <w:fldChar w:fldCharType="begin"/>
        </w:r>
        <w:r w:rsidR="00DA269E">
          <w:rPr>
            <w:noProof/>
            <w:webHidden/>
          </w:rPr>
          <w:instrText xml:space="preserve"> PAGEREF _Toc458082754 \h </w:instrText>
        </w:r>
        <w:r w:rsidR="00DA269E">
          <w:rPr>
            <w:noProof/>
            <w:webHidden/>
          </w:rPr>
        </w:r>
        <w:r w:rsidR="00DA269E">
          <w:rPr>
            <w:noProof/>
            <w:webHidden/>
          </w:rPr>
          <w:fldChar w:fldCharType="separate"/>
        </w:r>
        <w:r w:rsidR="002143F3">
          <w:rPr>
            <w:noProof/>
            <w:webHidden/>
          </w:rPr>
          <w:t>3</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5" w:history="1">
        <w:r w:rsidR="00DA269E" w:rsidRPr="00B9138E">
          <w:rPr>
            <w:rStyle w:val="Hyperlink"/>
            <w:noProof/>
          </w:rPr>
          <w:t>9</w:t>
        </w:r>
        <w:r w:rsidR="00DA269E">
          <w:rPr>
            <w:rFonts w:asciiTheme="minorHAnsi" w:eastAsiaTheme="minorEastAsia" w:hAnsiTheme="minorHAnsi" w:cstheme="minorBidi"/>
            <w:noProof/>
            <w:lang w:eastAsia="en-GB"/>
          </w:rPr>
          <w:tab/>
        </w:r>
        <w:r w:rsidR="00DA269E" w:rsidRPr="00B9138E">
          <w:rPr>
            <w:rStyle w:val="Hyperlink"/>
            <w:noProof/>
            <w:lang w:eastAsia="en-GB"/>
          </w:rPr>
          <w:t>Organisation for Managing Health and Safety in Schools: Staffing Structure and Responsibilities</w:t>
        </w:r>
        <w:r w:rsidR="00DA269E">
          <w:rPr>
            <w:noProof/>
            <w:webHidden/>
          </w:rPr>
          <w:tab/>
        </w:r>
        <w:r w:rsidR="00DA269E">
          <w:rPr>
            <w:noProof/>
            <w:webHidden/>
          </w:rPr>
          <w:fldChar w:fldCharType="begin"/>
        </w:r>
        <w:r w:rsidR="00DA269E">
          <w:rPr>
            <w:noProof/>
            <w:webHidden/>
          </w:rPr>
          <w:instrText xml:space="preserve"> PAGEREF _Toc458082755 \h </w:instrText>
        </w:r>
        <w:r w:rsidR="00DA269E">
          <w:rPr>
            <w:noProof/>
            <w:webHidden/>
          </w:rPr>
        </w:r>
        <w:r w:rsidR="00DA269E">
          <w:rPr>
            <w:noProof/>
            <w:webHidden/>
          </w:rPr>
          <w:fldChar w:fldCharType="separate"/>
        </w:r>
        <w:r w:rsidR="002143F3">
          <w:rPr>
            <w:noProof/>
            <w:webHidden/>
          </w:rPr>
          <w:t>5</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6" w:history="1">
        <w:r w:rsidR="00DA269E" w:rsidRPr="00B9138E">
          <w:rPr>
            <w:rStyle w:val="Hyperlink"/>
            <w:noProof/>
          </w:rPr>
          <w:t>PART 3 ARRANGEMENTS</w:t>
        </w:r>
        <w:r w:rsidR="00DA269E">
          <w:rPr>
            <w:noProof/>
            <w:webHidden/>
          </w:rPr>
          <w:tab/>
        </w:r>
        <w:r w:rsidR="00DA269E">
          <w:rPr>
            <w:noProof/>
            <w:webHidden/>
          </w:rPr>
          <w:fldChar w:fldCharType="begin"/>
        </w:r>
        <w:r w:rsidR="00DA269E">
          <w:rPr>
            <w:noProof/>
            <w:webHidden/>
          </w:rPr>
          <w:instrText xml:space="preserve"> PAGEREF _Toc458082756 \h </w:instrText>
        </w:r>
        <w:r w:rsidR="00DA269E">
          <w:rPr>
            <w:noProof/>
            <w:webHidden/>
          </w:rPr>
        </w:r>
        <w:r w:rsidR="00DA269E">
          <w:rPr>
            <w:noProof/>
            <w:webHidden/>
          </w:rPr>
          <w:fldChar w:fldCharType="separate"/>
        </w:r>
        <w:r w:rsidR="002143F3">
          <w:rPr>
            <w:noProof/>
            <w:webHidden/>
          </w:rPr>
          <w:t>8</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7" w:history="1">
        <w:r w:rsidR="00DA269E" w:rsidRPr="00B9138E">
          <w:rPr>
            <w:rStyle w:val="Hyperlink"/>
            <w:noProof/>
          </w:rPr>
          <w:t>10</w:t>
        </w:r>
        <w:r w:rsidR="00DA269E">
          <w:rPr>
            <w:rFonts w:asciiTheme="minorHAnsi" w:eastAsiaTheme="minorEastAsia" w:hAnsiTheme="minorHAnsi" w:cstheme="minorBidi"/>
            <w:noProof/>
            <w:lang w:eastAsia="en-GB"/>
          </w:rPr>
          <w:tab/>
        </w:r>
        <w:r w:rsidR="00DA269E" w:rsidRPr="00B9138E">
          <w:rPr>
            <w:rStyle w:val="Hyperlink"/>
            <w:noProof/>
          </w:rPr>
          <w:t>Emergency and Evacuation Procedures</w:t>
        </w:r>
        <w:r w:rsidR="00DA269E">
          <w:rPr>
            <w:noProof/>
            <w:webHidden/>
          </w:rPr>
          <w:tab/>
        </w:r>
        <w:r w:rsidR="00DA269E">
          <w:rPr>
            <w:noProof/>
            <w:webHidden/>
          </w:rPr>
          <w:fldChar w:fldCharType="begin"/>
        </w:r>
        <w:r w:rsidR="00DA269E">
          <w:rPr>
            <w:noProof/>
            <w:webHidden/>
          </w:rPr>
          <w:instrText xml:space="preserve"> PAGEREF _Toc458082757 \h </w:instrText>
        </w:r>
        <w:r w:rsidR="00DA269E">
          <w:rPr>
            <w:noProof/>
            <w:webHidden/>
          </w:rPr>
        </w:r>
        <w:r w:rsidR="00DA269E">
          <w:rPr>
            <w:noProof/>
            <w:webHidden/>
          </w:rPr>
          <w:fldChar w:fldCharType="separate"/>
        </w:r>
        <w:r w:rsidR="002143F3">
          <w:rPr>
            <w:noProof/>
            <w:webHidden/>
          </w:rPr>
          <w:t>8</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8" w:history="1">
        <w:r w:rsidR="00DA269E" w:rsidRPr="00B9138E">
          <w:rPr>
            <w:rStyle w:val="Hyperlink"/>
            <w:noProof/>
          </w:rPr>
          <w:t>11</w:t>
        </w:r>
        <w:r w:rsidR="00DA269E">
          <w:rPr>
            <w:rFonts w:asciiTheme="minorHAnsi" w:eastAsiaTheme="minorEastAsia" w:hAnsiTheme="minorHAnsi" w:cstheme="minorBidi"/>
            <w:noProof/>
            <w:lang w:eastAsia="en-GB"/>
          </w:rPr>
          <w:tab/>
        </w:r>
        <w:r w:rsidR="00DA269E" w:rsidRPr="00B9138E">
          <w:rPr>
            <w:rStyle w:val="Hyperlink"/>
            <w:noProof/>
            <w:lang w:eastAsia="en-GB"/>
          </w:rPr>
          <w:t>First Aid</w:t>
        </w:r>
        <w:r w:rsidR="00DA269E">
          <w:rPr>
            <w:noProof/>
            <w:webHidden/>
          </w:rPr>
          <w:tab/>
        </w:r>
        <w:r w:rsidR="00DA269E">
          <w:rPr>
            <w:noProof/>
            <w:webHidden/>
          </w:rPr>
          <w:fldChar w:fldCharType="begin"/>
        </w:r>
        <w:r w:rsidR="00DA269E">
          <w:rPr>
            <w:noProof/>
            <w:webHidden/>
          </w:rPr>
          <w:instrText xml:space="preserve"> PAGEREF _Toc458082758 \h </w:instrText>
        </w:r>
        <w:r w:rsidR="00DA269E">
          <w:rPr>
            <w:noProof/>
            <w:webHidden/>
          </w:rPr>
        </w:r>
        <w:r w:rsidR="00DA269E">
          <w:rPr>
            <w:noProof/>
            <w:webHidden/>
          </w:rPr>
          <w:fldChar w:fldCharType="separate"/>
        </w:r>
        <w:r w:rsidR="002143F3">
          <w:rPr>
            <w:noProof/>
            <w:webHidden/>
          </w:rPr>
          <w:t>8</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59" w:history="1">
        <w:r w:rsidR="00DA269E" w:rsidRPr="00B9138E">
          <w:rPr>
            <w:rStyle w:val="Hyperlink"/>
            <w:noProof/>
          </w:rPr>
          <w:t>12</w:t>
        </w:r>
        <w:r w:rsidR="00DA269E">
          <w:rPr>
            <w:rFonts w:asciiTheme="minorHAnsi" w:eastAsiaTheme="minorEastAsia" w:hAnsiTheme="minorHAnsi" w:cstheme="minorBidi"/>
            <w:noProof/>
            <w:lang w:eastAsia="en-GB"/>
          </w:rPr>
          <w:tab/>
        </w:r>
        <w:r w:rsidR="00DA269E" w:rsidRPr="00B9138E">
          <w:rPr>
            <w:rStyle w:val="Hyperlink"/>
            <w:noProof/>
          </w:rPr>
          <w:t>Accident and Incident Reporting Procedures</w:t>
        </w:r>
        <w:r w:rsidR="00DA269E">
          <w:rPr>
            <w:noProof/>
            <w:webHidden/>
          </w:rPr>
          <w:tab/>
        </w:r>
        <w:r w:rsidR="00DA269E">
          <w:rPr>
            <w:noProof/>
            <w:webHidden/>
          </w:rPr>
          <w:fldChar w:fldCharType="begin"/>
        </w:r>
        <w:r w:rsidR="00DA269E">
          <w:rPr>
            <w:noProof/>
            <w:webHidden/>
          </w:rPr>
          <w:instrText xml:space="preserve"> PAGEREF _Toc458082759 \h </w:instrText>
        </w:r>
        <w:r w:rsidR="00DA269E">
          <w:rPr>
            <w:noProof/>
            <w:webHidden/>
          </w:rPr>
        </w:r>
        <w:r w:rsidR="00DA269E">
          <w:rPr>
            <w:noProof/>
            <w:webHidden/>
          </w:rPr>
          <w:fldChar w:fldCharType="separate"/>
        </w:r>
        <w:r w:rsidR="002143F3">
          <w:rPr>
            <w:noProof/>
            <w:webHidden/>
          </w:rPr>
          <w:t>8</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60" w:history="1">
        <w:r w:rsidR="00DA269E" w:rsidRPr="00B9138E">
          <w:rPr>
            <w:rStyle w:val="Hyperlink"/>
            <w:noProof/>
          </w:rPr>
          <w:t>13</w:t>
        </w:r>
        <w:r w:rsidR="00DA269E">
          <w:rPr>
            <w:rFonts w:asciiTheme="minorHAnsi" w:eastAsiaTheme="minorEastAsia" w:hAnsiTheme="minorHAnsi" w:cstheme="minorBidi"/>
            <w:noProof/>
            <w:lang w:eastAsia="en-GB"/>
          </w:rPr>
          <w:tab/>
        </w:r>
        <w:r w:rsidR="00DA269E" w:rsidRPr="00B9138E">
          <w:rPr>
            <w:rStyle w:val="Hyperlink"/>
            <w:noProof/>
          </w:rPr>
          <w:t>Crisis Management</w:t>
        </w:r>
        <w:r w:rsidR="00DA269E">
          <w:rPr>
            <w:noProof/>
            <w:webHidden/>
          </w:rPr>
          <w:tab/>
        </w:r>
        <w:r w:rsidR="00DA269E">
          <w:rPr>
            <w:noProof/>
            <w:webHidden/>
          </w:rPr>
          <w:fldChar w:fldCharType="begin"/>
        </w:r>
        <w:r w:rsidR="00DA269E">
          <w:rPr>
            <w:noProof/>
            <w:webHidden/>
          </w:rPr>
          <w:instrText xml:space="preserve"> PAGEREF _Toc458082760 \h </w:instrText>
        </w:r>
        <w:r w:rsidR="00DA269E">
          <w:rPr>
            <w:noProof/>
            <w:webHidden/>
          </w:rPr>
        </w:r>
        <w:r w:rsidR="00DA269E">
          <w:rPr>
            <w:noProof/>
            <w:webHidden/>
          </w:rPr>
          <w:fldChar w:fldCharType="separate"/>
        </w:r>
        <w:r w:rsidR="002143F3">
          <w:rPr>
            <w:noProof/>
            <w:webHidden/>
          </w:rPr>
          <w:t>9</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61" w:history="1">
        <w:r w:rsidR="00DA269E" w:rsidRPr="00B9138E">
          <w:rPr>
            <w:rStyle w:val="Hyperlink"/>
            <w:noProof/>
          </w:rPr>
          <w:t>14</w:t>
        </w:r>
        <w:r w:rsidR="00DA269E">
          <w:rPr>
            <w:rFonts w:asciiTheme="minorHAnsi" w:eastAsiaTheme="minorEastAsia" w:hAnsiTheme="minorHAnsi" w:cstheme="minorBidi"/>
            <w:noProof/>
            <w:lang w:eastAsia="en-GB"/>
          </w:rPr>
          <w:tab/>
        </w:r>
        <w:r w:rsidR="00DA269E" w:rsidRPr="00B9138E">
          <w:rPr>
            <w:rStyle w:val="Hyperlink"/>
            <w:noProof/>
          </w:rPr>
          <w:t>Risk Assessment</w:t>
        </w:r>
        <w:r w:rsidR="00DA269E">
          <w:rPr>
            <w:noProof/>
            <w:webHidden/>
          </w:rPr>
          <w:tab/>
        </w:r>
        <w:r w:rsidR="00DA269E">
          <w:rPr>
            <w:noProof/>
            <w:webHidden/>
          </w:rPr>
          <w:fldChar w:fldCharType="begin"/>
        </w:r>
        <w:r w:rsidR="00DA269E">
          <w:rPr>
            <w:noProof/>
            <w:webHidden/>
          </w:rPr>
          <w:instrText xml:space="preserve"> PAGEREF _Toc458082761 \h </w:instrText>
        </w:r>
        <w:r w:rsidR="00DA269E">
          <w:rPr>
            <w:noProof/>
            <w:webHidden/>
          </w:rPr>
        </w:r>
        <w:r w:rsidR="00DA269E">
          <w:rPr>
            <w:noProof/>
            <w:webHidden/>
          </w:rPr>
          <w:fldChar w:fldCharType="separate"/>
        </w:r>
        <w:r w:rsidR="002143F3">
          <w:rPr>
            <w:noProof/>
            <w:webHidden/>
          </w:rPr>
          <w:t>10</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62" w:history="1">
        <w:r w:rsidR="00DA269E" w:rsidRPr="00B9138E">
          <w:rPr>
            <w:rStyle w:val="Hyperlink"/>
            <w:noProof/>
          </w:rPr>
          <w:t>15</w:t>
        </w:r>
        <w:r w:rsidR="00DA269E">
          <w:rPr>
            <w:rFonts w:asciiTheme="minorHAnsi" w:eastAsiaTheme="minorEastAsia" w:hAnsiTheme="minorHAnsi" w:cstheme="minorBidi"/>
            <w:noProof/>
            <w:lang w:eastAsia="en-GB"/>
          </w:rPr>
          <w:tab/>
        </w:r>
        <w:r w:rsidR="00DA269E" w:rsidRPr="00B9138E">
          <w:rPr>
            <w:rStyle w:val="Hyperlink"/>
            <w:noProof/>
          </w:rPr>
          <w:t>Safety and Security</w:t>
        </w:r>
        <w:r w:rsidR="00DA269E">
          <w:rPr>
            <w:noProof/>
            <w:webHidden/>
          </w:rPr>
          <w:tab/>
        </w:r>
        <w:r w:rsidR="00DA269E">
          <w:rPr>
            <w:noProof/>
            <w:webHidden/>
          </w:rPr>
          <w:fldChar w:fldCharType="begin"/>
        </w:r>
        <w:r w:rsidR="00DA269E">
          <w:rPr>
            <w:noProof/>
            <w:webHidden/>
          </w:rPr>
          <w:instrText xml:space="preserve"> PAGEREF _Toc458082762 \h </w:instrText>
        </w:r>
        <w:r w:rsidR="00DA269E">
          <w:rPr>
            <w:noProof/>
            <w:webHidden/>
          </w:rPr>
        </w:r>
        <w:r w:rsidR="00DA269E">
          <w:rPr>
            <w:noProof/>
            <w:webHidden/>
          </w:rPr>
          <w:fldChar w:fldCharType="separate"/>
        </w:r>
        <w:r w:rsidR="002143F3">
          <w:rPr>
            <w:noProof/>
            <w:webHidden/>
          </w:rPr>
          <w:t>15</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63" w:history="1">
        <w:r w:rsidR="00DA269E" w:rsidRPr="00B9138E">
          <w:rPr>
            <w:rStyle w:val="Hyperlink"/>
            <w:noProof/>
          </w:rPr>
          <w:t>16</w:t>
        </w:r>
        <w:r w:rsidR="00DA269E">
          <w:rPr>
            <w:rFonts w:asciiTheme="minorHAnsi" w:eastAsiaTheme="minorEastAsia" w:hAnsiTheme="minorHAnsi" w:cstheme="minorBidi"/>
            <w:noProof/>
            <w:lang w:eastAsia="en-GB"/>
          </w:rPr>
          <w:tab/>
        </w:r>
        <w:r w:rsidR="00DA269E" w:rsidRPr="00B9138E">
          <w:rPr>
            <w:rStyle w:val="Hyperlink"/>
            <w:noProof/>
            <w:lang w:eastAsia="en-GB"/>
          </w:rPr>
          <w:t>Monitoring, Evaluation and Review</w:t>
        </w:r>
        <w:r w:rsidR="00DA269E">
          <w:rPr>
            <w:noProof/>
            <w:webHidden/>
          </w:rPr>
          <w:tab/>
        </w:r>
        <w:r w:rsidR="00DA269E">
          <w:rPr>
            <w:noProof/>
            <w:webHidden/>
          </w:rPr>
          <w:fldChar w:fldCharType="begin"/>
        </w:r>
        <w:r w:rsidR="00DA269E">
          <w:rPr>
            <w:noProof/>
            <w:webHidden/>
          </w:rPr>
          <w:instrText xml:space="preserve"> PAGEREF _Toc458082763 \h </w:instrText>
        </w:r>
        <w:r w:rsidR="00DA269E">
          <w:rPr>
            <w:noProof/>
            <w:webHidden/>
          </w:rPr>
        </w:r>
        <w:r w:rsidR="00DA269E">
          <w:rPr>
            <w:noProof/>
            <w:webHidden/>
          </w:rPr>
          <w:fldChar w:fldCharType="separate"/>
        </w:r>
        <w:r w:rsidR="002143F3">
          <w:rPr>
            <w:noProof/>
            <w:webHidden/>
          </w:rPr>
          <w:t>18</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64" w:history="1">
        <w:r w:rsidR="00DA269E" w:rsidRPr="00B9138E">
          <w:rPr>
            <w:rStyle w:val="Hyperlink"/>
            <w:noProof/>
            <w:lang w:eastAsia="en-GB"/>
          </w:rPr>
          <w:t>Appendix 1:  The Governors’ Statement of Intent for Health and Safety</w:t>
        </w:r>
        <w:r w:rsidR="00DA269E">
          <w:rPr>
            <w:noProof/>
            <w:webHidden/>
          </w:rPr>
          <w:tab/>
        </w:r>
        <w:r w:rsidR="00DA269E">
          <w:rPr>
            <w:noProof/>
            <w:webHidden/>
          </w:rPr>
          <w:fldChar w:fldCharType="begin"/>
        </w:r>
        <w:r w:rsidR="00DA269E">
          <w:rPr>
            <w:noProof/>
            <w:webHidden/>
          </w:rPr>
          <w:instrText xml:space="preserve"> PAGEREF _Toc458082764 \h </w:instrText>
        </w:r>
        <w:r w:rsidR="00DA269E">
          <w:rPr>
            <w:noProof/>
            <w:webHidden/>
          </w:rPr>
        </w:r>
        <w:r w:rsidR="00DA269E">
          <w:rPr>
            <w:noProof/>
            <w:webHidden/>
          </w:rPr>
          <w:fldChar w:fldCharType="separate"/>
        </w:r>
        <w:r w:rsidR="002143F3">
          <w:rPr>
            <w:noProof/>
            <w:webHidden/>
          </w:rPr>
          <w:t>19</w:t>
        </w:r>
        <w:r w:rsidR="00DA269E">
          <w:rPr>
            <w:noProof/>
            <w:webHidden/>
          </w:rPr>
          <w:fldChar w:fldCharType="end"/>
        </w:r>
      </w:hyperlink>
    </w:p>
    <w:p w:rsidR="00DA269E" w:rsidRDefault="00A3696C">
      <w:pPr>
        <w:pStyle w:val="TOC1"/>
        <w:rPr>
          <w:rFonts w:asciiTheme="minorHAnsi" w:eastAsiaTheme="minorEastAsia" w:hAnsiTheme="minorHAnsi" w:cstheme="minorBidi"/>
          <w:noProof/>
          <w:lang w:eastAsia="en-GB"/>
        </w:rPr>
      </w:pPr>
      <w:hyperlink w:anchor="_Toc458082765" w:history="1">
        <w:r w:rsidR="00DA269E" w:rsidRPr="00B9138E">
          <w:rPr>
            <w:rStyle w:val="Hyperlink"/>
            <w:noProof/>
          </w:rPr>
          <w:t>Appendix 2: Health and Safety Management Arrangements</w:t>
        </w:r>
        <w:r w:rsidR="00DA269E">
          <w:rPr>
            <w:noProof/>
            <w:webHidden/>
          </w:rPr>
          <w:tab/>
        </w:r>
        <w:r w:rsidR="00DA269E">
          <w:rPr>
            <w:noProof/>
            <w:webHidden/>
          </w:rPr>
          <w:fldChar w:fldCharType="begin"/>
        </w:r>
        <w:r w:rsidR="00DA269E">
          <w:rPr>
            <w:noProof/>
            <w:webHidden/>
          </w:rPr>
          <w:instrText xml:space="preserve"> PAGEREF _Toc458082765 \h </w:instrText>
        </w:r>
        <w:r w:rsidR="00DA269E">
          <w:rPr>
            <w:noProof/>
            <w:webHidden/>
          </w:rPr>
        </w:r>
        <w:r w:rsidR="00DA269E">
          <w:rPr>
            <w:noProof/>
            <w:webHidden/>
          </w:rPr>
          <w:fldChar w:fldCharType="separate"/>
        </w:r>
        <w:r w:rsidR="002143F3">
          <w:rPr>
            <w:noProof/>
            <w:webHidden/>
          </w:rPr>
          <w:t>20</w:t>
        </w:r>
        <w:r w:rsidR="00DA269E">
          <w:rPr>
            <w:noProof/>
            <w:webHidden/>
          </w:rPr>
          <w:fldChar w:fldCharType="end"/>
        </w:r>
      </w:hyperlink>
    </w:p>
    <w:p w:rsidR="006B32C8" w:rsidRDefault="002461CE" w:rsidP="00F231EC">
      <w:pPr>
        <w:outlineLvl w:val="0"/>
      </w:pPr>
      <w:r>
        <w:fldChar w:fldCharType="end"/>
      </w:r>
    </w:p>
    <w:p w:rsidR="003275A9" w:rsidRPr="003275A9" w:rsidRDefault="003275A9" w:rsidP="00F231EC">
      <w:pPr>
        <w:pStyle w:val="List"/>
        <w:rPr>
          <w:lang w:val="en-US"/>
        </w:rPr>
      </w:pPr>
    </w:p>
    <w:p w:rsidR="00F318C1" w:rsidRPr="006B32C8" w:rsidRDefault="00F318C1" w:rsidP="00F231EC">
      <w:pPr>
        <w:sectPr w:rsidR="00F318C1" w:rsidRPr="006B32C8" w:rsidSect="00DA6817">
          <w:footerReference w:type="first" r:id="rId11"/>
          <w:pgSz w:w="11909" w:h="16834" w:code="9"/>
          <w:pgMar w:top="1440" w:right="1440" w:bottom="1440" w:left="1440" w:header="720" w:footer="720" w:gutter="0"/>
          <w:pgNumType w:fmt="lowerRoman" w:start="1"/>
          <w:cols w:space="720"/>
          <w:titlePg/>
          <w:docGrid w:linePitch="360"/>
        </w:sectPr>
      </w:pPr>
    </w:p>
    <w:p w:rsidR="00C92F9E" w:rsidRDefault="00C92F9E" w:rsidP="00F231EC">
      <w:pPr>
        <w:pStyle w:val="Heading1"/>
        <w:keepNext w:val="0"/>
        <w:keepLines w:val="0"/>
        <w:numPr>
          <w:ilvl w:val="0"/>
          <w:numId w:val="0"/>
        </w:numPr>
        <w:spacing w:after="0"/>
        <w:ind w:left="578" w:hanging="578"/>
        <w:rPr>
          <w:lang w:eastAsia="en-GB"/>
        </w:rPr>
      </w:pPr>
      <w:bookmarkStart w:id="0" w:name="_Toc455665328"/>
      <w:bookmarkStart w:id="1" w:name="_Toc458082745"/>
      <w:r w:rsidRPr="00516958">
        <w:rPr>
          <w:lang w:eastAsia="en-GB"/>
        </w:rPr>
        <w:lastRenderedPageBreak/>
        <w:t>PART 1 INTRODUCTION</w:t>
      </w:r>
      <w:bookmarkEnd w:id="0"/>
      <w:bookmarkEnd w:id="1"/>
    </w:p>
    <w:p w:rsidR="003015C6" w:rsidRDefault="00E0483C" w:rsidP="00F231EC">
      <w:pPr>
        <w:pStyle w:val="Heading1"/>
        <w:keepNext w:val="0"/>
        <w:keepLines w:val="0"/>
      </w:pPr>
      <w:bookmarkStart w:id="2" w:name="_Toc458082746"/>
      <w:r>
        <w:t>Introduction</w:t>
      </w:r>
      <w:bookmarkEnd w:id="2"/>
    </w:p>
    <w:p w:rsidR="00C92F9E" w:rsidRDefault="00C92F9E" w:rsidP="00F231EC">
      <w:pPr>
        <w:pStyle w:val="Heading2"/>
        <w:keepNext w:val="0"/>
        <w:keepLines w:val="0"/>
        <w:rPr>
          <w:lang w:eastAsia="en-GB"/>
        </w:rPr>
      </w:pPr>
      <w:bookmarkStart w:id="3" w:name="_Ref448584670"/>
      <w:r w:rsidRPr="00613317">
        <w:rPr>
          <w:lang w:eastAsia="en-GB"/>
        </w:rPr>
        <w:t>The Trust recognises the importance of having a clear</w:t>
      </w:r>
      <w:r>
        <w:rPr>
          <w:lang w:eastAsia="en-GB"/>
        </w:rPr>
        <w:t>,</w:t>
      </w:r>
      <w:r w:rsidRPr="00613317">
        <w:rPr>
          <w:lang w:eastAsia="en-GB"/>
        </w:rPr>
        <w:t xml:space="preserve"> written Health and Safety Policy for its </w:t>
      </w:r>
      <w:r>
        <w:rPr>
          <w:lang w:eastAsia="en-GB"/>
        </w:rPr>
        <w:t xml:space="preserve">establishments.  </w:t>
      </w:r>
      <w:r w:rsidRPr="00613317">
        <w:rPr>
          <w:lang w:eastAsia="en-GB"/>
        </w:rPr>
        <w:t xml:space="preserve">This </w:t>
      </w:r>
      <w:r>
        <w:rPr>
          <w:lang w:eastAsia="en-GB"/>
        </w:rPr>
        <w:t xml:space="preserve">will ensure that the Trust complies with its legal and regulatory obligations and will contribute to the overall management of the Trust and its establishments.  </w:t>
      </w:r>
    </w:p>
    <w:p w:rsidR="00C92F9E" w:rsidRPr="00613317" w:rsidRDefault="00C92F9E" w:rsidP="00F231EC">
      <w:pPr>
        <w:pStyle w:val="Heading2"/>
        <w:keepNext w:val="0"/>
        <w:keepLines w:val="0"/>
        <w:rPr>
          <w:lang w:eastAsia="en-GB"/>
        </w:rPr>
      </w:pPr>
      <w:r>
        <w:rPr>
          <w:lang w:eastAsia="en-GB"/>
        </w:rPr>
        <w:t xml:space="preserve">As an employer, the Trust has duties under the Health and Safety at Work Act 1974 and other related legislation to safeguard, so far as is reasonably practicable, the health, safety and welfare of its employees and also the health and safety of persons not employed (including </w:t>
      </w:r>
      <w:r w:rsidR="000D0B4C">
        <w:rPr>
          <w:lang w:eastAsia="en-GB"/>
        </w:rPr>
        <w:t>pupil</w:t>
      </w:r>
      <w:r>
        <w:rPr>
          <w:lang w:eastAsia="en-GB"/>
        </w:rPr>
        <w:t>s and visitors) who may be affected by its activities.  This policy forms part of the arrangements the Trust has put in place to discharge those duties effectively.</w:t>
      </w:r>
    </w:p>
    <w:p w:rsidR="00C92F9E" w:rsidRDefault="00C92F9E" w:rsidP="00F231EC">
      <w:pPr>
        <w:pStyle w:val="Heading2"/>
        <w:keepNext w:val="0"/>
        <w:keepLines w:val="0"/>
        <w:rPr>
          <w:lang w:eastAsia="en-GB"/>
        </w:rPr>
      </w:pPr>
      <w:r w:rsidRPr="00613317">
        <w:rPr>
          <w:lang w:eastAsia="en-GB"/>
        </w:rPr>
        <w:t xml:space="preserve">This policy applies to all activities undertaken </w:t>
      </w:r>
      <w:r>
        <w:rPr>
          <w:lang w:eastAsia="en-GB"/>
        </w:rPr>
        <w:t xml:space="preserve">by Trust establishments, </w:t>
      </w:r>
      <w:r w:rsidRPr="00613317">
        <w:rPr>
          <w:lang w:eastAsia="en-GB"/>
        </w:rPr>
        <w:t>including extended school activities.</w:t>
      </w:r>
    </w:p>
    <w:p w:rsidR="00C92F9E" w:rsidRPr="002A2E30" w:rsidRDefault="00C92F9E" w:rsidP="00F231EC">
      <w:pPr>
        <w:pStyle w:val="Heading2"/>
        <w:keepNext w:val="0"/>
        <w:keepLines w:val="0"/>
        <w:rPr>
          <w:lang w:eastAsia="en-GB"/>
        </w:rPr>
      </w:pPr>
      <w:r>
        <w:rPr>
          <w:lang w:eastAsia="en-GB"/>
        </w:rPr>
        <w:t xml:space="preserve">The Heads of Trust establishments and Local Governing Bodies must ensure that all employees, </w:t>
      </w:r>
      <w:r w:rsidR="000D0B4C">
        <w:rPr>
          <w:lang w:eastAsia="en-GB"/>
        </w:rPr>
        <w:t>pupil</w:t>
      </w:r>
      <w:r>
        <w:rPr>
          <w:lang w:eastAsia="en-GB"/>
        </w:rPr>
        <w:t>s and contractors are made aware of the existence of this policy and have access to it via the establishment’s office or the intranet.</w:t>
      </w:r>
    </w:p>
    <w:p w:rsidR="00E0483C" w:rsidRDefault="00E0483C" w:rsidP="00F231EC">
      <w:pPr>
        <w:pStyle w:val="Heading1"/>
        <w:keepNext w:val="0"/>
        <w:keepLines w:val="0"/>
        <w:ind w:left="578" w:hanging="578"/>
        <w:rPr>
          <w:color w:val="000000" w:themeColor="text1"/>
        </w:rPr>
      </w:pPr>
      <w:bookmarkStart w:id="4" w:name="_Toc458082747"/>
      <w:r>
        <w:rPr>
          <w:color w:val="000000" w:themeColor="text1"/>
        </w:rPr>
        <w:t>Aims</w:t>
      </w:r>
      <w:bookmarkEnd w:id="4"/>
    </w:p>
    <w:p w:rsidR="00C92F9E" w:rsidRDefault="00C92F9E" w:rsidP="00F231EC">
      <w:pPr>
        <w:pStyle w:val="Heading2"/>
        <w:keepNext w:val="0"/>
        <w:keepLines w:val="0"/>
        <w:rPr>
          <w:lang w:eastAsia="en-GB"/>
        </w:rPr>
      </w:pPr>
      <w:r>
        <w:rPr>
          <w:lang w:eastAsia="en-GB"/>
        </w:rPr>
        <w:t xml:space="preserve">To provide a safe and healthy environment for </w:t>
      </w:r>
      <w:r w:rsidR="000D0B4C">
        <w:rPr>
          <w:lang w:eastAsia="en-GB"/>
        </w:rPr>
        <w:t>pupil</w:t>
      </w:r>
      <w:r>
        <w:rPr>
          <w:lang w:eastAsia="en-GB"/>
        </w:rPr>
        <w:t>s, teaching and non-teaching staff and all other persons who come on to the premises of any Trust establishment.</w:t>
      </w:r>
    </w:p>
    <w:p w:rsidR="00C92F9E" w:rsidRDefault="00C92F9E" w:rsidP="00F231EC">
      <w:pPr>
        <w:pStyle w:val="Heading2"/>
        <w:keepNext w:val="0"/>
        <w:keepLines w:val="0"/>
        <w:rPr>
          <w:lang w:eastAsia="en-GB"/>
        </w:rPr>
      </w:pPr>
      <w:r>
        <w:rPr>
          <w:lang w:eastAsia="en-GB"/>
        </w:rPr>
        <w:t>To ensure that all members of the establishment’s community understand their own responsibilities in maintaining a safe and healthy environment.</w:t>
      </w:r>
    </w:p>
    <w:p w:rsidR="00C92F9E" w:rsidRDefault="00C92F9E" w:rsidP="00F231EC">
      <w:pPr>
        <w:pStyle w:val="Heading2"/>
        <w:keepNext w:val="0"/>
        <w:keepLines w:val="0"/>
        <w:rPr>
          <w:lang w:eastAsia="en-GB"/>
        </w:rPr>
      </w:pPr>
      <w:r>
        <w:rPr>
          <w:lang w:eastAsia="en-GB"/>
        </w:rPr>
        <w:t>To prevent accidents and cases of work-related ill health and provide adequate control of health and safety risks arising from activities.</w:t>
      </w:r>
    </w:p>
    <w:p w:rsidR="00C92F9E" w:rsidRDefault="00C92F9E" w:rsidP="00F231EC">
      <w:pPr>
        <w:pStyle w:val="Heading2"/>
        <w:keepNext w:val="0"/>
        <w:keepLines w:val="0"/>
        <w:rPr>
          <w:lang w:eastAsia="en-GB"/>
        </w:rPr>
      </w:pPr>
      <w:r>
        <w:rPr>
          <w:lang w:eastAsia="en-GB"/>
        </w:rPr>
        <w:t xml:space="preserve">To ensure staff and </w:t>
      </w:r>
      <w:r w:rsidR="000D0B4C">
        <w:rPr>
          <w:lang w:eastAsia="en-GB"/>
        </w:rPr>
        <w:t>pupil</w:t>
      </w:r>
      <w:r>
        <w:rPr>
          <w:lang w:eastAsia="en-GB"/>
        </w:rPr>
        <w:t xml:space="preserve">s can implement </w:t>
      </w:r>
      <w:r w:rsidR="00586D9A">
        <w:rPr>
          <w:lang w:eastAsia="en-GB"/>
        </w:rPr>
        <w:t xml:space="preserve">safe </w:t>
      </w:r>
      <w:r>
        <w:rPr>
          <w:lang w:eastAsia="en-GB"/>
        </w:rPr>
        <w:t>emergency procedures – e.g. evacuation in case of fire or other significant incident</w:t>
      </w:r>
      <w:r w:rsidR="00586D9A">
        <w:rPr>
          <w:lang w:eastAsia="en-GB"/>
        </w:rPr>
        <w:t xml:space="preserve"> in line with the Business Continuity and </w:t>
      </w:r>
      <w:r w:rsidR="002534E0">
        <w:rPr>
          <w:lang w:eastAsia="en-GB"/>
        </w:rPr>
        <w:t>Emergency Response Plan (BCERP)</w:t>
      </w:r>
      <w:r>
        <w:rPr>
          <w:lang w:eastAsia="en-GB"/>
        </w:rPr>
        <w:t>.</w:t>
      </w:r>
    </w:p>
    <w:p w:rsidR="00E0483C" w:rsidRDefault="00C92F9E" w:rsidP="00F231EC">
      <w:pPr>
        <w:pStyle w:val="Heading2"/>
        <w:keepNext w:val="0"/>
        <w:keepLines w:val="0"/>
        <w:rPr>
          <w:lang w:eastAsia="en-GB"/>
        </w:rPr>
      </w:pPr>
      <w:r>
        <w:rPr>
          <w:lang w:eastAsia="en-GB"/>
        </w:rPr>
        <w:t>To ensure that all employees have access to health and safety training as appropriate.</w:t>
      </w:r>
    </w:p>
    <w:p w:rsidR="000D0B4C" w:rsidRPr="00E0483C" w:rsidRDefault="000D0B4C" w:rsidP="000D0B4C">
      <w:pPr>
        <w:pStyle w:val="Heading2"/>
        <w:rPr>
          <w:lang w:eastAsia="en-GB"/>
        </w:rPr>
      </w:pPr>
      <w:r>
        <w:rPr>
          <w:lang w:eastAsia="en-GB"/>
        </w:rPr>
        <w:t>To support the mission, vision and values of the Trust and its establishments.</w:t>
      </w:r>
    </w:p>
    <w:p w:rsidR="005B6D11" w:rsidRDefault="005B6D11" w:rsidP="00F231EC">
      <w:pPr>
        <w:pStyle w:val="Heading1"/>
        <w:keepNext w:val="0"/>
        <w:keepLines w:val="0"/>
        <w:ind w:left="578" w:hanging="578"/>
        <w:rPr>
          <w:color w:val="000000" w:themeColor="text1"/>
        </w:rPr>
      </w:pPr>
      <w:bookmarkStart w:id="5" w:name="_Toc458082748"/>
      <w:r>
        <w:rPr>
          <w:color w:val="000000" w:themeColor="text1"/>
        </w:rPr>
        <w:t xml:space="preserve">Who is </w:t>
      </w:r>
      <w:r w:rsidR="00E0483C">
        <w:rPr>
          <w:color w:val="000000" w:themeColor="text1"/>
        </w:rPr>
        <w:t xml:space="preserve">Responsible </w:t>
      </w:r>
      <w:r w:rsidR="004514BC">
        <w:rPr>
          <w:color w:val="000000" w:themeColor="text1"/>
        </w:rPr>
        <w:t xml:space="preserve">for this </w:t>
      </w:r>
      <w:r w:rsidR="00FF35AD">
        <w:rPr>
          <w:color w:val="000000" w:themeColor="text1"/>
        </w:rPr>
        <w:t>Policy</w:t>
      </w:r>
      <w:r w:rsidR="004514BC">
        <w:rPr>
          <w:color w:val="000000" w:themeColor="text1"/>
        </w:rPr>
        <w:t>?</w:t>
      </w:r>
      <w:bookmarkEnd w:id="3"/>
      <w:bookmarkEnd w:id="5"/>
    </w:p>
    <w:p w:rsidR="004514BC" w:rsidRPr="00C92F9E" w:rsidRDefault="004514BC" w:rsidP="00F231EC">
      <w:pPr>
        <w:pStyle w:val="Heading2"/>
        <w:keepNext w:val="0"/>
        <w:keepLines w:val="0"/>
      </w:pPr>
      <w:r w:rsidRPr="00C92F9E">
        <w:t xml:space="preserve">The Trust has overall responsibility for the effective operation of this policy and for ensuring compliance with the relevant statutory </w:t>
      </w:r>
      <w:r w:rsidR="00B1299F" w:rsidRPr="00C92F9E">
        <w:t xml:space="preserve">or Trust </w:t>
      </w:r>
      <w:r w:rsidRPr="00C92F9E">
        <w:t>framework. The Trust has delegated day-to-day responsibility for operating the policy to the Trust Central Team</w:t>
      </w:r>
      <w:r w:rsidR="000D0B4C">
        <w:t>, Local Governing Body</w:t>
      </w:r>
      <w:r w:rsidRPr="00C92F9E">
        <w:t xml:space="preserve"> and Head of each establishment. </w:t>
      </w:r>
    </w:p>
    <w:p w:rsidR="004514BC" w:rsidRPr="00C92F9E" w:rsidRDefault="004514BC" w:rsidP="00F231EC">
      <w:pPr>
        <w:pStyle w:val="Heading2"/>
        <w:keepNext w:val="0"/>
        <w:keepLines w:val="0"/>
      </w:pPr>
      <w:r w:rsidRPr="00C92F9E">
        <w:t xml:space="preserve">The </w:t>
      </w:r>
      <w:r w:rsidR="000D0B4C">
        <w:t xml:space="preserve">Local Governing Body and </w:t>
      </w:r>
      <w:r w:rsidRPr="00C92F9E">
        <w:t>Senior Leadership Team at each establishment has a specific responsibility to ensure the fair application of this policy and all members of staff are responsible for supporting colleagues and ensuring its success.</w:t>
      </w:r>
    </w:p>
    <w:p w:rsidR="00C92F9E" w:rsidRPr="00C92F9E" w:rsidRDefault="00C92F9E" w:rsidP="00F231EC">
      <w:pPr>
        <w:pStyle w:val="Heading1"/>
        <w:keepNext w:val="0"/>
        <w:keepLines w:val="0"/>
      </w:pPr>
      <w:bookmarkStart w:id="6" w:name="_Toc455665332"/>
      <w:bookmarkStart w:id="7" w:name="_Toc458082749"/>
      <w:r w:rsidRPr="00C92F9E">
        <w:t xml:space="preserve">Statutory </w:t>
      </w:r>
      <w:r w:rsidR="00FF35AD" w:rsidRPr="00C92F9E">
        <w:t>Duties</w:t>
      </w:r>
      <w:bookmarkEnd w:id="6"/>
      <w:bookmarkEnd w:id="7"/>
    </w:p>
    <w:p w:rsidR="00C92F9E" w:rsidRPr="0089225D" w:rsidRDefault="00C92F9E" w:rsidP="00F231EC">
      <w:pPr>
        <w:pStyle w:val="Heading2"/>
        <w:keepNext w:val="0"/>
        <w:keepLines w:val="0"/>
        <w:rPr>
          <w:lang w:eastAsia="en-GB"/>
        </w:rPr>
      </w:pPr>
      <w:r w:rsidRPr="0089225D">
        <w:rPr>
          <w:lang w:eastAsia="en-GB"/>
        </w:rPr>
        <w:t xml:space="preserve">The Health and Safety at Work Act 1974 places duties upon employers to safeguard, so far as is reasonably practicable, the health, safety and welfare of their employees and also the health </w:t>
      </w:r>
      <w:r w:rsidRPr="0089225D">
        <w:rPr>
          <w:lang w:eastAsia="en-GB"/>
        </w:rPr>
        <w:lastRenderedPageBreak/>
        <w:t xml:space="preserve">and safety of persons not employed (such as </w:t>
      </w:r>
      <w:r w:rsidR="000D0B4C">
        <w:rPr>
          <w:lang w:eastAsia="en-GB"/>
        </w:rPr>
        <w:t>pupil</w:t>
      </w:r>
      <w:r w:rsidRPr="0089225D">
        <w:rPr>
          <w:lang w:eastAsia="en-GB"/>
        </w:rPr>
        <w:t>s and visitors) who may be affected by work activities. Employers also have additional duties under other health and safety legislation such as the Control of Substances Hazardous to Health Regulations, the Provision and Use of Work Equipment Regulations, the Manual Handling Operations Regulations etc.</w:t>
      </w:r>
    </w:p>
    <w:p w:rsidR="00C92F9E" w:rsidRPr="0089225D" w:rsidRDefault="00C92F9E" w:rsidP="00F231EC">
      <w:pPr>
        <w:pStyle w:val="Heading2"/>
        <w:keepNext w:val="0"/>
        <w:keepLines w:val="0"/>
        <w:rPr>
          <w:lang w:eastAsia="en-GB"/>
        </w:rPr>
      </w:pPr>
      <w:r w:rsidRPr="0089225D">
        <w:rPr>
          <w:lang w:eastAsia="en-GB"/>
        </w:rPr>
        <w:t xml:space="preserve">Persons who have control of premises have a duty to take reasonable measures to ensure, so far as is reasonably practicable, that premises and equipment are safe for people using them who are not their employees e.g. </w:t>
      </w:r>
      <w:r w:rsidR="000D0B4C">
        <w:rPr>
          <w:lang w:eastAsia="en-GB"/>
        </w:rPr>
        <w:t>pupil</w:t>
      </w:r>
      <w:r w:rsidRPr="0089225D">
        <w:rPr>
          <w:lang w:eastAsia="en-GB"/>
        </w:rPr>
        <w:t>s, visitors and those using premises on a lettings basis.</w:t>
      </w:r>
    </w:p>
    <w:p w:rsidR="00C92F9E" w:rsidRDefault="00C92F9E" w:rsidP="00F231EC">
      <w:pPr>
        <w:pStyle w:val="Heading2"/>
        <w:keepNext w:val="0"/>
        <w:keepLines w:val="0"/>
        <w:rPr>
          <w:lang w:eastAsia="en-GB"/>
        </w:rPr>
      </w:pPr>
      <w:r w:rsidRPr="0089225D">
        <w:rPr>
          <w:lang w:eastAsia="en-GB"/>
        </w:rPr>
        <w:t>Employees have a duty to take reasonable care to ensure that they work in ways that are safe and without risk to health both to themselves and also to others who may be affected by their</w:t>
      </w:r>
      <w:r>
        <w:t xml:space="preserve"> </w:t>
      </w:r>
      <w:r w:rsidRPr="0089225D">
        <w:rPr>
          <w:lang w:eastAsia="en-GB"/>
        </w:rPr>
        <w:t xml:space="preserve">acts or omissions. They also have a duty to co-operate with their </w:t>
      </w:r>
      <w:r>
        <w:rPr>
          <w:lang w:eastAsia="en-GB"/>
        </w:rPr>
        <w:t>employer to enable the employer</w:t>
      </w:r>
      <w:r w:rsidRPr="0089225D">
        <w:rPr>
          <w:lang w:eastAsia="en-GB"/>
        </w:rPr>
        <w:t xml:space="preserve"> to comply with their statutory duties.</w:t>
      </w:r>
    </w:p>
    <w:p w:rsidR="006454D7" w:rsidRDefault="006454D7" w:rsidP="00F231EC">
      <w:pPr>
        <w:pStyle w:val="Heading1"/>
        <w:keepNext w:val="0"/>
        <w:keepLines w:val="0"/>
        <w:numPr>
          <w:ilvl w:val="0"/>
          <w:numId w:val="0"/>
        </w:numPr>
      </w:pPr>
      <w:bookmarkStart w:id="8" w:name="_Toc455665333"/>
    </w:p>
    <w:p w:rsidR="006454D7" w:rsidRPr="006454D7" w:rsidRDefault="006454D7" w:rsidP="006454D7"/>
    <w:p w:rsidR="006454D7" w:rsidRPr="006454D7" w:rsidRDefault="006454D7" w:rsidP="006454D7"/>
    <w:p w:rsidR="006454D7" w:rsidRPr="006454D7" w:rsidRDefault="006454D7" w:rsidP="006454D7"/>
    <w:p w:rsidR="006454D7" w:rsidRPr="006454D7" w:rsidRDefault="006454D7" w:rsidP="006454D7"/>
    <w:p w:rsidR="006454D7" w:rsidRPr="006454D7" w:rsidRDefault="006454D7" w:rsidP="006454D7"/>
    <w:p w:rsidR="00C92F9E" w:rsidRPr="006454D7" w:rsidRDefault="006454D7" w:rsidP="006454D7">
      <w:pPr>
        <w:tabs>
          <w:tab w:val="center" w:pos="4513"/>
        </w:tabs>
        <w:sectPr w:rsidR="00C92F9E" w:rsidRPr="006454D7" w:rsidSect="00C92F9E">
          <w:footerReference w:type="even" r:id="rId12"/>
          <w:footerReference w:type="default" r:id="rId13"/>
          <w:pgSz w:w="11907" w:h="16840" w:code="9"/>
          <w:pgMar w:top="1440" w:right="1440" w:bottom="1440" w:left="1440" w:header="567" w:footer="170" w:gutter="0"/>
          <w:pgNumType w:start="1"/>
          <w:cols w:space="720"/>
          <w:docGrid w:linePitch="299"/>
        </w:sectPr>
      </w:pPr>
      <w:r>
        <w:tab/>
      </w:r>
    </w:p>
    <w:p w:rsidR="00C92F9E" w:rsidRPr="004D34DB" w:rsidRDefault="00C92F9E" w:rsidP="00F231EC">
      <w:pPr>
        <w:pStyle w:val="Heading1"/>
        <w:keepNext w:val="0"/>
        <w:keepLines w:val="0"/>
        <w:numPr>
          <w:ilvl w:val="0"/>
          <w:numId w:val="0"/>
        </w:numPr>
      </w:pPr>
      <w:bookmarkStart w:id="9" w:name="_Toc458082750"/>
      <w:r w:rsidRPr="00516958">
        <w:lastRenderedPageBreak/>
        <w:t>PART 2 ORGANISATION AND RESPONSIBILITIES</w:t>
      </w:r>
      <w:bookmarkEnd w:id="8"/>
      <w:bookmarkEnd w:id="9"/>
    </w:p>
    <w:p w:rsidR="00C92F9E" w:rsidRPr="00324F2D" w:rsidRDefault="00C92F9E" w:rsidP="00F231EC">
      <w:pPr>
        <w:pStyle w:val="Heading1"/>
        <w:keepNext w:val="0"/>
        <w:keepLines w:val="0"/>
        <w:spacing w:before="120" w:after="0"/>
        <w:ind w:left="578" w:hanging="578"/>
      </w:pPr>
      <w:bookmarkStart w:id="10" w:name="_Toc455665334"/>
      <w:bookmarkStart w:id="11" w:name="_Toc458082751"/>
      <w:r>
        <w:t xml:space="preserve">General </w:t>
      </w:r>
      <w:r w:rsidR="00FF35AD">
        <w:t>R</w:t>
      </w:r>
      <w:r w:rsidR="00FF35AD" w:rsidRPr="00324F2D">
        <w:t>esponsibilities</w:t>
      </w:r>
      <w:bookmarkEnd w:id="10"/>
      <w:bookmarkEnd w:id="11"/>
    </w:p>
    <w:p w:rsidR="00C92F9E" w:rsidRDefault="00C92F9E" w:rsidP="00F231EC">
      <w:pPr>
        <w:pStyle w:val="Heading2"/>
        <w:keepNext w:val="0"/>
        <w:keepLines w:val="0"/>
        <w:rPr>
          <w:lang w:eastAsia="en-GB"/>
        </w:rPr>
      </w:pPr>
      <w:r w:rsidRPr="0089225D">
        <w:rPr>
          <w:lang w:eastAsia="en-GB"/>
        </w:rPr>
        <w:t xml:space="preserve">The Tauheedul </w:t>
      </w:r>
      <w:r>
        <w:rPr>
          <w:lang w:eastAsia="en-GB"/>
        </w:rPr>
        <w:t>Education</w:t>
      </w:r>
      <w:r w:rsidRPr="0089225D">
        <w:rPr>
          <w:lang w:eastAsia="en-GB"/>
        </w:rPr>
        <w:t xml:space="preserve"> Trust, its </w:t>
      </w:r>
      <w:r>
        <w:rPr>
          <w:lang w:eastAsia="en-GB"/>
        </w:rPr>
        <w:t xml:space="preserve">Board of Trustees </w:t>
      </w:r>
      <w:r w:rsidRPr="0089225D">
        <w:rPr>
          <w:lang w:eastAsia="en-GB"/>
        </w:rPr>
        <w:t>and Local Governing Bod</w:t>
      </w:r>
      <w:r>
        <w:rPr>
          <w:lang w:eastAsia="en-GB"/>
        </w:rPr>
        <w:t xml:space="preserve">ies </w:t>
      </w:r>
      <w:r w:rsidRPr="0089225D">
        <w:rPr>
          <w:lang w:eastAsia="en-GB"/>
        </w:rPr>
        <w:t>continue to have statutory responsibility for health and safety. In view of this</w:t>
      </w:r>
      <w:r>
        <w:rPr>
          <w:lang w:eastAsia="en-GB"/>
        </w:rPr>
        <w:t>,</w:t>
      </w:r>
      <w:r w:rsidRPr="0089225D">
        <w:rPr>
          <w:lang w:eastAsia="en-GB"/>
        </w:rPr>
        <w:t xml:space="preserve"> it is important that they and individual employees work together to establish health and safety objectives and to ensure that each is aware of their own responsibilities, with the aim of minimising all risks to health and safety within </w:t>
      </w:r>
      <w:r>
        <w:rPr>
          <w:lang w:eastAsia="en-GB"/>
        </w:rPr>
        <w:t xml:space="preserve">each establishment. </w:t>
      </w:r>
    </w:p>
    <w:p w:rsidR="00C92F9E" w:rsidRPr="00324F2D" w:rsidRDefault="00C92F9E" w:rsidP="00F231EC">
      <w:pPr>
        <w:pStyle w:val="Heading1"/>
        <w:keepNext w:val="0"/>
        <w:keepLines w:val="0"/>
        <w:spacing w:before="120" w:after="0"/>
        <w:ind w:left="578" w:hanging="578"/>
      </w:pPr>
      <w:bookmarkStart w:id="12" w:name="_Toc455665335"/>
      <w:bookmarkStart w:id="13" w:name="_Toc458082752"/>
      <w:r>
        <w:t xml:space="preserve">Tauheedul Education Trust </w:t>
      </w:r>
      <w:r w:rsidR="00FF35AD">
        <w:t>R</w:t>
      </w:r>
      <w:r w:rsidR="00FF35AD" w:rsidRPr="00324F2D">
        <w:t>esponsibilities</w:t>
      </w:r>
      <w:bookmarkEnd w:id="12"/>
      <w:bookmarkEnd w:id="13"/>
    </w:p>
    <w:p w:rsidR="00C92F9E" w:rsidRPr="0089225D" w:rsidRDefault="00C92F9E" w:rsidP="00F231EC">
      <w:pPr>
        <w:pStyle w:val="Heading2"/>
        <w:keepNext w:val="0"/>
        <w:keepLines w:val="0"/>
        <w:rPr>
          <w:lang w:eastAsia="en-GB"/>
        </w:rPr>
      </w:pPr>
      <w:r w:rsidRPr="0089225D">
        <w:rPr>
          <w:lang w:eastAsia="en-GB"/>
        </w:rPr>
        <w:t xml:space="preserve">The Trust shall, so far as is reasonably practicable, as required under the Health </w:t>
      </w:r>
      <w:r>
        <w:rPr>
          <w:lang w:eastAsia="en-GB"/>
        </w:rPr>
        <w:t>and</w:t>
      </w:r>
      <w:r w:rsidRPr="0089225D">
        <w:rPr>
          <w:lang w:eastAsia="en-GB"/>
        </w:rPr>
        <w:t xml:space="preserve"> Safety at Work Act 1974 and other relevant statutory provisions:</w:t>
      </w:r>
    </w:p>
    <w:p w:rsidR="00C92F9E" w:rsidRPr="0089225D" w:rsidRDefault="00C92F9E" w:rsidP="00F231EC">
      <w:pPr>
        <w:pStyle w:val="Heading3"/>
        <w:rPr>
          <w:lang w:eastAsia="en-GB"/>
        </w:rPr>
      </w:pPr>
      <w:r>
        <w:rPr>
          <w:lang w:eastAsia="en-GB"/>
        </w:rPr>
        <w:t>E</w:t>
      </w:r>
      <w:r w:rsidRPr="0089225D">
        <w:rPr>
          <w:lang w:eastAsia="en-GB"/>
        </w:rPr>
        <w:t>nsure the health, safety a</w:t>
      </w:r>
      <w:r>
        <w:rPr>
          <w:lang w:eastAsia="en-GB"/>
        </w:rPr>
        <w:t>nd welfare of all its employees;</w:t>
      </w:r>
    </w:p>
    <w:p w:rsidR="00C92F9E" w:rsidRPr="0089225D" w:rsidRDefault="00C92F9E" w:rsidP="00F231EC">
      <w:pPr>
        <w:pStyle w:val="Heading3"/>
        <w:rPr>
          <w:lang w:eastAsia="en-GB"/>
        </w:rPr>
      </w:pPr>
      <w:r>
        <w:rPr>
          <w:lang w:eastAsia="en-GB"/>
        </w:rPr>
        <w:t>E</w:t>
      </w:r>
      <w:r w:rsidRPr="0089225D">
        <w:rPr>
          <w:lang w:eastAsia="en-GB"/>
        </w:rPr>
        <w:t xml:space="preserve">nsure the health, safety and welfare of </w:t>
      </w:r>
      <w:r w:rsidR="000D0B4C">
        <w:rPr>
          <w:lang w:eastAsia="en-GB"/>
        </w:rPr>
        <w:t>pupil</w:t>
      </w:r>
      <w:r w:rsidRPr="0089225D">
        <w:rPr>
          <w:lang w:eastAsia="en-GB"/>
        </w:rPr>
        <w:t xml:space="preserve">s </w:t>
      </w:r>
      <w:r>
        <w:rPr>
          <w:lang w:eastAsia="en-GB"/>
        </w:rPr>
        <w:t>and visitors on establishment premises.</w:t>
      </w:r>
    </w:p>
    <w:p w:rsidR="00C92F9E" w:rsidRPr="0040198C" w:rsidRDefault="00C92F9E" w:rsidP="00F231EC">
      <w:pPr>
        <w:pStyle w:val="Heading2"/>
        <w:keepNext w:val="0"/>
        <w:keepLines w:val="0"/>
        <w:rPr>
          <w:lang w:eastAsia="en-GB"/>
        </w:rPr>
      </w:pPr>
      <w:r w:rsidRPr="0089225D">
        <w:rPr>
          <w:lang w:eastAsia="en-GB"/>
        </w:rPr>
        <w:t xml:space="preserve">The Trust </w:t>
      </w:r>
      <w:r w:rsidRPr="0040198C">
        <w:rPr>
          <w:lang w:eastAsia="en-GB"/>
        </w:rPr>
        <w:t>will continue to fulfil its responsibilities in the following ways:</w:t>
      </w:r>
    </w:p>
    <w:p w:rsidR="00C92F9E" w:rsidRPr="003914FC" w:rsidRDefault="00C92F9E" w:rsidP="00F231EC">
      <w:pPr>
        <w:pStyle w:val="Heading3"/>
      </w:pPr>
      <w:r w:rsidRPr="003914FC">
        <w:t>Ensuring that adequate funding is provided to enable its establishments to be organised and run in a safe and healthy manner</w:t>
      </w:r>
      <w:r>
        <w:t>;</w:t>
      </w:r>
    </w:p>
    <w:p w:rsidR="00C92F9E" w:rsidRDefault="00C92F9E" w:rsidP="00F231EC">
      <w:pPr>
        <w:pStyle w:val="Heading3"/>
        <w:rPr>
          <w:rFonts w:asciiTheme="minorHAnsi" w:hAnsiTheme="minorHAnsi" w:cstheme="minorHAnsi"/>
          <w:szCs w:val="24"/>
          <w:lang w:eastAsia="en-GB"/>
        </w:rPr>
      </w:pPr>
      <w:r>
        <w:rPr>
          <w:rFonts w:asciiTheme="minorHAnsi" w:hAnsiTheme="minorHAnsi" w:cstheme="minorHAnsi"/>
          <w:szCs w:val="24"/>
          <w:lang w:eastAsia="en-GB"/>
        </w:rPr>
        <w:t>T</w:t>
      </w:r>
      <w:r w:rsidRPr="0040198C">
        <w:rPr>
          <w:rFonts w:asciiTheme="minorHAnsi" w:hAnsiTheme="minorHAnsi" w:cstheme="minorHAnsi"/>
          <w:szCs w:val="24"/>
          <w:lang w:eastAsia="en-GB"/>
        </w:rPr>
        <w:t>he issu</w:t>
      </w:r>
      <w:r w:rsidR="000D0B4C">
        <w:rPr>
          <w:rFonts w:asciiTheme="minorHAnsi" w:hAnsiTheme="minorHAnsi" w:cstheme="minorHAnsi"/>
          <w:szCs w:val="24"/>
          <w:lang w:eastAsia="en-GB"/>
        </w:rPr>
        <w:t>e of a Health and Safety P</w:t>
      </w:r>
      <w:r>
        <w:rPr>
          <w:rFonts w:asciiTheme="minorHAnsi" w:hAnsiTheme="minorHAnsi" w:cstheme="minorHAnsi"/>
          <w:szCs w:val="24"/>
          <w:lang w:eastAsia="en-GB"/>
        </w:rPr>
        <w:t>olicy;</w:t>
      </w:r>
    </w:p>
    <w:p w:rsidR="00C92F9E" w:rsidRPr="0040198C" w:rsidRDefault="00C92F9E" w:rsidP="00F231EC">
      <w:pPr>
        <w:pStyle w:val="Heading3"/>
        <w:rPr>
          <w:rFonts w:asciiTheme="minorHAnsi" w:hAnsiTheme="minorHAnsi" w:cstheme="minorHAnsi"/>
          <w:szCs w:val="24"/>
          <w:lang w:eastAsia="en-GB"/>
        </w:rPr>
      </w:pPr>
      <w:r>
        <w:rPr>
          <w:rFonts w:asciiTheme="minorHAnsi" w:hAnsiTheme="minorHAnsi" w:cstheme="minorHAnsi"/>
          <w:szCs w:val="24"/>
          <w:lang w:eastAsia="en-GB"/>
        </w:rPr>
        <w:t>T</w:t>
      </w:r>
      <w:r w:rsidRPr="0040198C">
        <w:rPr>
          <w:rFonts w:asciiTheme="minorHAnsi" w:hAnsiTheme="minorHAnsi" w:cstheme="minorHAnsi"/>
          <w:szCs w:val="24"/>
          <w:lang w:eastAsia="en-GB"/>
        </w:rPr>
        <w:t>he issue of Safety Procedural Documents an</w:t>
      </w:r>
      <w:r>
        <w:rPr>
          <w:rFonts w:asciiTheme="minorHAnsi" w:hAnsiTheme="minorHAnsi" w:cstheme="minorHAnsi"/>
          <w:szCs w:val="24"/>
          <w:lang w:eastAsia="en-GB"/>
        </w:rPr>
        <w:t>d Guidance Notes as appropriate;</w:t>
      </w:r>
    </w:p>
    <w:p w:rsidR="00C92F9E" w:rsidRPr="0040198C" w:rsidRDefault="00C92F9E" w:rsidP="00F231EC">
      <w:pPr>
        <w:pStyle w:val="Heading3"/>
        <w:rPr>
          <w:rFonts w:asciiTheme="minorHAnsi" w:hAnsiTheme="minorHAnsi" w:cstheme="minorHAnsi"/>
          <w:szCs w:val="24"/>
          <w:lang w:eastAsia="en-GB"/>
        </w:rPr>
      </w:pPr>
      <w:r>
        <w:rPr>
          <w:rFonts w:asciiTheme="minorHAnsi" w:hAnsiTheme="minorHAnsi" w:cstheme="minorHAnsi"/>
          <w:szCs w:val="24"/>
          <w:lang w:eastAsia="en-GB"/>
        </w:rPr>
        <w:t>T</w:t>
      </w:r>
      <w:r w:rsidRPr="0040198C">
        <w:rPr>
          <w:rFonts w:asciiTheme="minorHAnsi" w:hAnsiTheme="minorHAnsi" w:cstheme="minorHAnsi"/>
          <w:szCs w:val="24"/>
          <w:lang w:eastAsia="en-GB"/>
        </w:rPr>
        <w:t xml:space="preserve">he provision of a comprehensive support and advice </w:t>
      </w:r>
      <w:r w:rsidR="00BF4B99">
        <w:rPr>
          <w:rFonts w:asciiTheme="minorHAnsi" w:hAnsiTheme="minorHAnsi" w:cstheme="minorHAnsi"/>
          <w:szCs w:val="24"/>
          <w:lang w:eastAsia="en-GB"/>
        </w:rPr>
        <w:t>service;</w:t>
      </w:r>
    </w:p>
    <w:p w:rsidR="00C92F9E" w:rsidRPr="0040198C" w:rsidRDefault="00C92F9E" w:rsidP="00F231EC">
      <w:pPr>
        <w:pStyle w:val="Heading3"/>
        <w:rPr>
          <w:rFonts w:asciiTheme="minorHAnsi" w:hAnsiTheme="minorHAnsi" w:cstheme="minorHAnsi"/>
          <w:szCs w:val="24"/>
          <w:lang w:eastAsia="en-GB"/>
        </w:rPr>
      </w:pPr>
      <w:r>
        <w:rPr>
          <w:rFonts w:asciiTheme="minorHAnsi" w:hAnsiTheme="minorHAnsi" w:cstheme="minorHAnsi"/>
          <w:szCs w:val="24"/>
          <w:lang w:eastAsia="en-GB"/>
        </w:rPr>
        <w:t>T</w:t>
      </w:r>
      <w:r w:rsidRPr="0040198C">
        <w:rPr>
          <w:rFonts w:asciiTheme="minorHAnsi" w:hAnsiTheme="minorHAnsi" w:cstheme="minorHAnsi"/>
          <w:szCs w:val="24"/>
          <w:lang w:eastAsia="en-GB"/>
        </w:rPr>
        <w:t>he provision of a comprehensive healt</w:t>
      </w:r>
      <w:r>
        <w:rPr>
          <w:rFonts w:asciiTheme="minorHAnsi" w:hAnsiTheme="minorHAnsi" w:cstheme="minorHAnsi"/>
          <w:szCs w:val="24"/>
          <w:lang w:eastAsia="en-GB"/>
        </w:rPr>
        <w:t>h and safety training programme;</w:t>
      </w:r>
    </w:p>
    <w:p w:rsidR="00C92F9E" w:rsidRPr="0040198C" w:rsidRDefault="00C92F9E" w:rsidP="00F231EC">
      <w:pPr>
        <w:pStyle w:val="Heading3"/>
        <w:rPr>
          <w:sz w:val="24"/>
          <w:lang w:eastAsia="en-GB"/>
        </w:rPr>
      </w:pPr>
      <w:r>
        <w:rPr>
          <w:lang w:eastAsia="en-GB"/>
        </w:rPr>
        <w:t>T</w:t>
      </w:r>
      <w:r w:rsidRPr="0040198C">
        <w:rPr>
          <w:lang w:eastAsia="en-GB"/>
        </w:rPr>
        <w:t xml:space="preserve">he provision of a health and safety monitoring / review programme for </w:t>
      </w:r>
      <w:r>
        <w:rPr>
          <w:lang w:eastAsia="en-GB"/>
        </w:rPr>
        <w:t>establishment</w:t>
      </w:r>
      <w:r w:rsidRPr="0040198C">
        <w:rPr>
          <w:lang w:eastAsia="en-GB"/>
        </w:rPr>
        <w:t>s.</w:t>
      </w:r>
    </w:p>
    <w:p w:rsidR="00C92F9E" w:rsidRPr="00324F2D" w:rsidRDefault="00C92F9E" w:rsidP="00F231EC">
      <w:pPr>
        <w:pStyle w:val="Heading1"/>
        <w:keepNext w:val="0"/>
        <w:keepLines w:val="0"/>
        <w:spacing w:before="120" w:after="0"/>
        <w:ind w:left="578" w:hanging="578"/>
      </w:pPr>
      <w:bookmarkStart w:id="14" w:name="_Toc455665336"/>
      <w:bookmarkStart w:id="15" w:name="_Toc458082753"/>
      <w:r>
        <w:t xml:space="preserve">Employee </w:t>
      </w:r>
      <w:r w:rsidR="00FF35AD">
        <w:t>R</w:t>
      </w:r>
      <w:r w:rsidR="00FF35AD" w:rsidRPr="00324F2D">
        <w:t>esponsibilities</w:t>
      </w:r>
      <w:bookmarkEnd w:id="14"/>
      <w:bookmarkEnd w:id="15"/>
    </w:p>
    <w:p w:rsidR="00C92F9E" w:rsidRPr="0040198C" w:rsidRDefault="00C92F9E" w:rsidP="00F231EC">
      <w:pPr>
        <w:pStyle w:val="Heading2"/>
        <w:keepNext w:val="0"/>
        <w:keepLines w:val="0"/>
        <w:rPr>
          <w:lang w:eastAsia="en-GB"/>
        </w:rPr>
      </w:pPr>
      <w:r w:rsidRPr="0040198C">
        <w:rPr>
          <w:lang w:eastAsia="en-GB"/>
        </w:rPr>
        <w:t>All employees have a general duty under the Health and Safety at Work Act 1974 to:</w:t>
      </w:r>
    </w:p>
    <w:p w:rsidR="00C92F9E" w:rsidRPr="00865AD1" w:rsidRDefault="00C92F9E" w:rsidP="00F231EC">
      <w:pPr>
        <w:pStyle w:val="Heading3"/>
        <w:rPr>
          <w:lang w:eastAsia="en-GB"/>
        </w:rPr>
      </w:pPr>
      <w:r>
        <w:rPr>
          <w:lang w:eastAsia="en-GB"/>
        </w:rPr>
        <w:t>T</w:t>
      </w:r>
      <w:r w:rsidRPr="00865AD1">
        <w:rPr>
          <w:lang w:eastAsia="en-GB"/>
        </w:rPr>
        <w:t>ake reasonable care for their own safety and also the safety of others who may be affe</w:t>
      </w:r>
      <w:r>
        <w:rPr>
          <w:lang w:eastAsia="en-GB"/>
        </w:rPr>
        <w:t>cted by their acts or omissions;</w:t>
      </w:r>
    </w:p>
    <w:p w:rsidR="00C92F9E" w:rsidRPr="00865AD1" w:rsidRDefault="00C92F9E" w:rsidP="00F231EC">
      <w:pPr>
        <w:pStyle w:val="Heading3"/>
        <w:rPr>
          <w:lang w:eastAsia="en-GB"/>
        </w:rPr>
      </w:pPr>
      <w:r>
        <w:rPr>
          <w:lang w:eastAsia="en-GB"/>
        </w:rPr>
        <w:t>C</w:t>
      </w:r>
      <w:r w:rsidRPr="00865AD1">
        <w:rPr>
          <w:lang w:eastAsia="en-GB"/>
        </w:rPr>
        <w:t>o-operate with their employer, so far as is necessary, to enable the employer to comply with any duties or res</w:t>
      </w:r>
      <w:r>
        <w:rPr>
          <w:lang w:eastAsia="en-GB"/>
        </w:rPr>
        <w:t>ponsibilities imposed upon them;</w:t>
      </w:r>
    </w:p>
    <w:p w:rsidR="00C92F9E" w:rsidRDefault="00C92F9E" w:rsidP="00F231EC">
      <w:pPr>
        <w:pStyle w:val="Heading3"/>
        <w:rPr>
          <w:lang w:eastAsia="en-GB"/>
        </w:rPr>
      </w:pPr>
      <w:r>
        <w:rPr>
          <w:lang w:eastAsia="en-GB"/>
        </w:rPr>
        <w:t>U</w:t>
      </w:r>
      <w:r w:rsidRPr="00865AD1">
        <w:rPr>
          <w:lang w:eastAsia="en-GB"/>
        </w:rPr>
        <w:t>se correctly any item or equipment provided in th</w:t>
      </w:r>
      <w:r>
        <w:rPr>
          <w:lang w:eastAsia="en-GB"/>
        </w:rPr>
        <w:t>e interest of health and safety;</w:t>
      </w:r>
    </w:p>
    <w:p w:rsidR="00C92F9E" w:rsidRPr="003914FC" w:rsidRDefault="00C92F9E" w:rsidP="00F231EC">
      <w:pPr>
        <w:pStyle w:val="Heading3"/>
        <w:rPr>
          <w:lang w:eastAsia="en-GB"/>
        </w:rPr>
      </w:pPr>
      <w:r w:rsidRPr="003914FC">
        <w:t>Attend health and safety training courses/events as appropriate</w:t>
      </w:r>
      <w:r>
        <w:t>;</w:t>
      </w:r>
    </w:p>
    <w:p w:rsidR="00C92F9E" w:rsidRPr="00865AD1" w:rsidRDefault="00C92F9E" w:rsidP="00F231EC">
      <w:pPr>
        <w:pStyle w:val="Heading3"/>
        <w:rPr>
          <w:lang w:eastAsia="en-GB"/>
        </w:rPr>
      </w:pPr>
      <w:r>
        <w:rPr>
          <w:lang w:eastAsia="en-GB"/>
        </w:rPr>
        <w:t>R</w:t>
      </w:r>
      <w:r w:rsidRPr="00865AD1">
        <w:rPr>
          <w:lang w:eastAsia="en-GB"/>
        </w:rPr>
        <w:t>eport any defective equipment to an appropriate person i.e. Supe</w:t>
      </w:r>
      <w:r>
        <w:rPr>
          <w:lang w:eastAsia="en-GB"/>
        </w:rPr>
        <w:t>rvisor or Safety Representative;</w:t>
      </w:r>
    </w:p>
    <w:p w:rsidR="00C92F9E" w:rsidRPr="00865AD1" w:rsidRDefault="00C92F9E" w:rsidP="00F231EC">
      <w:pPr>
        <w:pStyle w:val="Heading3"/>
        <w:rPr>
          <w:lang w:eastAsia="en-GB"/>
        </w:rPr>
      </w:pPr>
      <w:r>
        <w:rPr>
          <w:lang w:eastAsia="en-GB"/>
        </w:rPr>
        <w:t>R</w:t>
      </w:r>
      <w:r w:rsidRPr="00865AD1">
        <w:rPr>
          <w:lang w:eastAsia="en-GB"/>
        </w:rPr>
        <w:t>eport any accident or dangerous occurrence at th</w:t>
      </w:r>
      <w:r>
        <w:rPr>
          <w:lang w:eastAsia="en-GB"/>
        </w:rPr>
        <w:t>e earliest possible opportunity;</w:t>
      </w:r>
    </w:p>
    <w:p w:rsidR="00C92F9E" w:rsidRPr="00865AD1" w:rsidRDefault="00C92F9E" w:rsidP="00F231EC">
      <w:pPr>
        <w:pStyle w:val="Heading3"/>
        <w:rPr>
          <w:lang w:eastAsia="en-GB"/>
        </w:rPr>
      </w:pPr>
      <w:r>
        <w:rPr>
          <w:lang w:eastAsia="en-GB"/>
        </w:rPr>
        <w:t>B</w:t>
      </w:r>
      <w:r w:rsidRPr="00865AD1">
        <w:rPr>
          <w:lang w:eastAsia="en-GB"/>
        </w:rPr>
        <w:t>e familiar with</w:t>
      </w:r>
      <w:r>
        <w:rPr>
          <w:lang w:eastAsia="en-GB"/>
        </w:rPr>
        <w:t>,</w:t>
      </w:r>
      <w:r w:rsidRPr="00865AD1">
        <w:rPr>
          <w:lang w:eastAsia="en-GB"/>
        </w:rPr>
        <w:t xml:space="preserve"> and observe at all times</w:t>
      </w:r>
      <w:r>
        <w:rPr>
          <w:lang w:eastAsia="en-GB"/>
        </w:rPr>
        <w:t>,</w:t>
      </w:r>
      <w:r w:rsidRPr="00865AD1">
        <w:rPr>
          <w:lang w:eastAsia="en-GB"/>
        </w:rPr>
        <w:t xml:space="preserve"> all</w:t>
      </w:r>
      <w:r>
        <w:rPr>
          <w:lang w:eastAsia="en-GB"/>
        </w:rPr>
        <w:t xml:space="preserve"> safety policies and procedures;</w:t>
      </w:r>
    </w:p>
    <w:p w:rsidR="00C92F9E" w:rsidRPr="00865AD1" w:rsidRDefault="00C92F9E" w:rsidP="00F231EC">
      <w:pPr>
        <w:pStyle w:val="Heading3"/>
        <w:rPr>
          <w:lang w:eastAsia="en-GB"/>
        </w:rPr>
      </w:pPr>
      <w:r>
        <w:rPr>
          <w:lang w:eastAsia="en-GB"/>
        </w:rPr>
        <w:t>T</w:t>
      </w:r>
      <w:r w:rsidRPr="00865AD1">
        <w:rPr>
          <w:lang w:eastAsia="en-GB"/>
        </w:rPr>
        <w:t>ake reasonable precautions to ensure the safety of all persons in their charge.</w:t>
      </w:r>
    </w:p>
    <w:p w:rsidR="00C92F9E" w:rsidRPr="00865AD1" w:rsidRDefault="00C92F9E" w:rsidP="00F231EC">
      <w:pPr>
        <w:pStyle w:val="Heading1"/>
        <w:keepNext w:val="0"/>
        <w:keepLines w:val="0"/>
        <w:rPr>
          <w:sz w:val="22"/>
          <w:lang w:eastAsia="en-GB"/>
        </w:rPr>
      </w:pPr>
      <w:bookmarkStart w:id="16" w:name="_Toc455665337"/>
      <w:bookmarkStart w:id="17" w:name="_Toc458082754"/>
      <w:r w:rsidRPr="00865AD1">
        <w:t xml:space="preserve">The </w:t>
      </w:r>
      <w:r>
        <w:t>Governors’ Statement of Intent for Health a</w:t>
      </w:r>
      <w:r w:rsidRPr="00865AD1">
        <w:t>nd Safety</w:t>
      </w:r>
      <w:bookmarkEnd w:id="16"/>
      <w:bookmarkEnd w:id="17"/>
    </w:p>
    <w:p w:rsidR="00C92F9E" w:rsidRDefault="00C92F9E" w:rsidP="00F231EC">
      <w:pPr>
        <w:pStyle w:val="Heading2"/>
        <w:keepNext w:val="0"/>
        <w:keepLines w:val="0"/>
        <w:rPr>
          <w:lang w:eastAsia="en-GB"/>
        </w:rPr>
      </w:pPr>
      <w:r>
        <w:rPr>
          <w:lang w:eastAsia="en-GB"/>
        </w:rPr>
        <w:t>The Governors shall adhere to the Statement of Intent for Health and Safety (see Appendix 1).</w:t>
      </w:r>
    </w:p>
    <w:p w:rsidR="00C92F9E" w:rsidRPr="00324F2D" w:rsidRDefault="00C92F9E" w:rsidP="00F231EC">
      <w:pPr>
        <w:pStyle w:val="Heading2"/>
        <w:keepNext w:val="0"/>
        <w:keepLines w:val="0"/>
        <w:rPr>
          <w:lang w:eastAsia="en-GB"/>
        </w:rPr>
      </w:pPr>
      <w:r w:rsidRPr="00324F2D">
        <w:rPr>
          <w:lang w:eastAsia="en-GB"/>
        </w:rPr>
        <w:lastRenderedPageBreak/>
        <w:t xml:space="preserve">The Governors shall, so far as is reasonably practicable, take all reasonable measures to ensure the health, safety and welfare of staff, </w:t>
      </w:r>
      <w:r w:rsidR="000D0B4C">
        <w:rPr>
          <w:lang w:eastAsia="en-GB"/>
        </w:rPr>
        <w:t>pupil</w:t>
      </w:r>
      <w:r w:rsidRPr="00324F2D">
        <w:rPr>
          <w:lang w:eastAsia="en-GB"/>
        </w:rPr>
        <w:t>s and other persons on their premises, in accordance with the Health and Safety at Work Act 1974.</w:t>
      </w:r>
    </w:p>
    <w:p w:rsidR="00C92F9E" w:rsidRPr="00324F2D" w:rsidRDefault="00C92F9E" w:rsidP="00F231EC">
      <w:pPr>
        <w:pStyle w:val="Heading2"/>
        <w:keepNext w:val="0"/>
        <w:keepLines w:val="0"/>
        <w:rPr>
          <w:b/>
          <w:lang w:eastAsia="en-GB"/>
        </w:rPr>
      </w:pPr>
      <w:r w:rsidRPr="00324F2D">
        <w:rPr>
          <w:lang w:eastAsia="en-GB"/>
        </w:rPr>
        <w:t>To meet these responsibilities the Governors will, so far as is reasonably practicable, pay particular attention to the</w:t>
      </w:r>
      <w:r>
        <w:rPr>
          <w:lang w:eastAsia="en-GB"/>
        </w:rPr>
        <w:t xml:space="preserve"> provision and maintenance of: </w:t>
      </w:r>
    </w:p>
    <w:p w:rsidR="00C92F9E" w:rsidRPr="00865AD1" w:rsidRDefault="00C92F9E" w:rsidP="00F231EC">
      <w:pPr>
        <w:pStyle w:val="Heading3"/>
        <w:rPr>
          <w:lang w:eastAsia="en-GB"/>
        </w:rPr>
      </w:pPr>
      <w:r>
        <w:rPr>
          <w:lang w:eastAsia="en-GB"/>
        </w:rPr>
        <w:t>T</w:t>
      </w:r>
      <w:r w:rsidRPr="00865AD1">
        <w:rPr>
          <w:lang w:eastAsia="en-GB"/>
        </w:rPr>
        <w:t>he safety of plant, equipment, bui</w:t>
      </w:r>
      <w:r>
        <w:rPr>
          <w:lang w:eastAsia="en-GB"/>
        </w:rPr>
        <w:t>ldings and safe systems of work;</w:t>
      </w:r>
    </w:p>
    <w:p w:rsidR="00C92F9E" w:rsidRPr="00865AD1" w:rsidRDefault="00C92F9E" w:rsidP="00F231EC">
      <w:pPr>
        <w:pStyle w:val="Heading3"/>
        <w:rPr>
          <w:lang w:eastAsia="en-GB"/>
        </w:rPr>
      </w:pPr>
      <w:r>
        <w:rPr>
          <w:lang w:eastAsia="en-GB"/>
        </w:rPr>
        <w:t>A</w:t>
      </w:r>
      <w:r w:rsidRPr="00865AD1">
        <w:rPr>
          <w:lang w:eastAsia="en-GB"/>
        </w:rPr>
        <w:t>rrangements for the safe use, handling, storage and transp</w:t>
      </w:r>
      <w:r>
        <w:rPr>
          <w:lang w:eastAsia="en-GB"/>
        </w:rPr>
        <w:t>ort of articles and substances;</w:t>
      </w:r>
    </w:p>
    <w:p w:rsidR="00C92F9E" w:rsidRPr="00865AD1" w:rsidRDefault="00C92F9E" w:rsidP="00F231EC">
      <w:pPr>
        <w:pStyle w:val="Heading3"/>
        <w:rPr>
          <w:lang w:eastAsia="en-GB"/>
        </w:rPr>
      </w:pPr>
      <w:r>
        <w:rPr>
          <w:lang w:eastAsia="en-GB"/>
        </w:rPr>
        <w:t>A</w:t>
      </w:r>
      <w:r w:rsidRPr="00865AD1">
        <w:rPr>
          <w:lang w:eastAsia="en-GB"/>
        </w:rPr>
        <w:t xml:space="preserve">ppropriate information, instruction, training and supervision to assist all employees, </w:t>
      </w:r>
      <w:r w:rsidR="000D0B4C">
        <w:rPr>
          <w:lang w:eastAsia="en-GB"/>
        </w:rPr>
        <w:t>pupil</w:t>
      </w:r>
      <w:r w:rsidRPr="00865AD1">
        <w:rPr>
          <w:lang w:eastAsia="en-GB"/>
        </w:rPr>
        <w:t>s and visitors to avoid hazards and contribute positively to their own health and s</w:t>
      </w:r>
      <w:r>
        <w:rPr>
          <w:lang w:eastAsia="en-GB"/>
        </w:rPr>
        <w:t>afety whilst on school premises;</w:t>
      </w:r>
    </w:p>
    <w:p w:rsidR="00C92F9E" w:rsidRPr="00865AD1" w:rsidRDefault="00C92F9E" w:rsidP="00F231EC">
      <w:pPr>
        <w:pStyle w:val="Heading3"/>
        <w:rPr>
          <w:lang w:eastAsia="en-GB"/>
        </w:rPr>
      </w:pPr>
      <w:r>
        <w:rPr>
          <w:lang w:eastAsia="en-GB"/>
        </w:rPr>
        <w:t>A</w:t>
      </w:r>
      <w:r w:rsidRPr="00865AD1">
        <w:rPr>
          <w:lang w:eastAsia="en-GB"/>
        </w:rPr>
        <w:t xml:space="preserve"> safe workpl</w:t>
      </w:r>
      <w:r>
        <w:rPr>
          <w:lang w:eastAsia="en-GB"/>
        </w:rPr>
        <w:t>ace with safe access and egress;</w:t>
      </w:r>
    </w:p>
    <w:p w:rsidR="00C92F9E" w:rsidRDefault="00C92F9E" w:rsidP="00F231EC">
      <w:pPr>
        <w:pStyle w:val="Heading3"/>
        <w:rPr>
          <w:lang w:eastAsia="en-GB"/>
        </w:rPr>
      </w:pPr>
      <w:r>
        <w:rPr>
          <w:lang w:eastAsia="en-GB"/>
        </w:rPr>
        <w:t>A</w:t>
      </w:r>
      <w:r w:rsidRPr="00865AD1">
        <w:rPr>
          <w:lang w:eastAsia="en-GB"/>
        </w:rPr>
        <w:t xml:space="preserve"> healthy worki</w:t>
      </w:r>
      <w:r>
        <w:rPr>
          <w:lang w:eastAsia="en-GB"/>
        </w:rPr>
        <w:t>ng environment;</w:t>
      </w:r>
    </w:p>
    <w:p w:rsidR="002534E0" w:rsidRPr="002534E0" w:rsidRDefault="002534E0" w:rsidP="002534E0">
      <w:pPr>
        <w:pStyle w:val="Heading3"/>
        <w:rPr>
          <w:lang w:eastAsia="en-GB"/>
        </w:rPr>
      </w:pPr>
      <w:r>
        <w:rPr>
          <w:lang w:eastAsia="en-GB"/>
        </w:rPr>
        <w:t>Procedures for emergency evacuation in line with the BCERP;</w:t>
      </w:r>
    </w:p>
    <w:p w:rsidR="00C92F9E" w:rsidRPr="00865AD1" w:rsidRDefault="00C92F9E" w:rsidP="00F231EC">
      <w:pPr>
        <w:pStyle w:val="Heading3"/>
        <w:rPr>
          <w:lang w:eastAsia="en-GB"/>
        </w:rPr>
      </w:pPr>
      <w:r>
        <w:rPr>
          <w:lang w:eastAsia="en-GB"/>
        </w:rPr>
        <w:t>P</w:t>
      </w:r>
      <w:r w:rsidRPr="00865AD1">
        <w:rPr>
          <w:lang w:eastAsia="en-GB"/>
        </w:rPr>
        <w:t>rocedures for first aid cover</w:t>
      </w:r>
      <w:r>
        <w:rPr>
          <w:lang w:eastAsia="en-GB"/>
        </w:rPr>
        <w:t xml:space="preserve"> and other emergency situations</w:t>
      </w:r>
      <w:r w:rsidR="002534E0">
        <w:rPr>
          <w:lang w:eastAsia="en-GB"/>
        </w:rPr>
        <w:t>;</w:t>
      </w:r>
    </w:p>
    <w:p w:rsidR="00C92F9E" w:rsidRPr="00865AD1" w:rsidRDefault="00C92F9E" w:rsidP="00F231EC">
      <w:pPr>
        <w:pStyle w:val="Heading3"/>
        <w:rPr>
          <w:lang w:eastAsia="en-GB"/>
        </w:rPr>
      </w:pPr>
      <w:r>
        <w:rPr>
          <w:lang w:eastAsia="en-GB"/>
        </w:rPr>
        <w:t>A</w:t>
      </w:r>
      <w:r w:rsidRPr="00865AD1">
        <w:rPr>
          <w:lang w:eastAsia="en-GB"/>
        </w:rPr>
        <w:t>dequate welfare facilities and suitable pr</w:t>
      </w:r>
      <w:r>
        <w:rPr>
          <w:lang w:eastAsia="en-GB"/>
        </w:rPr>
        <w:t>otective clothing and equipment;</w:t>
      </w:r>
    </w:p>
    <w:p w:rsidR="00C92F9E" w:rsidRPr="00865AD1" w:rsidRDefault="00C92F9E" w:rsidP="00F231EC">
      <w:pPr>
        <w:pStyle w:val="Heading3"/>
        <w:rPr>
          <w:lang w:eastAsia="en-GB"/>
        </w:rPr>
      </w:pPr>
      <w:r>
        <w:rPr>
          <w:lang w:eastAsia="en-GB"/>
        </w:rPr>
        <w:t>A</w:t>
      </w:r>
      <w:r w:rsidRPr="00865AD1">
        <w:rPr>
          <w:lang w:eastAsia="en-GB"/>
        </w:rPr>
        <w:t>rrangements for the safe introduction of new plant, machinery, substances and procedures.</w:t>
      </w:r>
    </w:p>
    <w:p w:rsidR="00C92F9E" w:rsidRPr="00324F2D" w:rsidRDefault="00C92F9E" w:rsidP="00F231EC">
      <w:pPr>
        <w:pStyle w:val="Heading2"/>
        <w:keepNext w:val="0"/>
        <w:keepLines w:val="0"/>
        <w:rPr>
          <w:b/>
          <w:lang w:eastAsia="en-GB"/>
        </w:rPr>
      </w:pPr>
      <w:r w:rsidRPr="00324F2D">
        <w:rPr>
          <w:lang w:eastAsia="en-GB"/>
        </w:rPr>
        <w:t xml:space="preserve">The </w:t>
      </w:r>
      <w:r w:rsidRPr="00865AD1">
        <w:t>Governors will, so far as is reasonably practicable, ensure that:</w:t>
      </w:r>
    </w:p>
    <w:p w:rsidR="00C92F9E" w:rsidRPr="00865AD1" w:rsidRDefault="00C92F9E" w:rsidP="00F231EC">
      <w:pPr>
        <w:pStyle w:val="Heading3"/>
        <w:rPr>
          <w:lang w:eastAsia="en-GB"/>
        </w:rPr>
      </w:pPr>
      <w:r>
        <w:rPr>
          <w:lang w:eastAsia="en-GB"/>
        </w:rPr>
        <w:t>T</w:t>
      </w:r>
      <w:r w:rsidRPr="00865AD1">
        <w:rPr>
          <w:lang w:eastAsia="en-GB"/>
        </w:rPr>
        <w:t xml:space="preserve">he Trust Health and Safety Policy, Safety Procedural Documents and Guidance Notes are observed and compliance </w:t>
      </w:r>
      <w:r>
        <w:rPr>
          <w:lang w:eastAsia="en-GB"/>
        </w:rPr>
        <w:t>is monitored on a regular basis;</w:t>
      </w:r>
    </w:p>
    <w:p w:rsidR="00C92F9E" w:rsidRPr="00865AD1" w:rsidRDefault="00C92F9E" w:rsidP="00F231EC">
      <w:pPr>
        <w:pStyle w:val="Heading3"/>
        <w:rPr>
          <w:lang w:eastAsia="en-GB"/>
        </w:rPr>
      </w:pPr>
      <w:r>
        <w:rPr>
          <w:lang w:eastAsia="en-GB"/>
        </w:rPr>
        <w:t>S</w:t>
      </w:r>
      <w:r w:rsidRPr="00865AD1">
        <w:rPr>
          <w:lang w:eastAsia="en-GB"/>
        </w:rPr>
        <w:t xml:space="preserve">upplementing the Trust Policy, all local </w:t>
      </w:r>
      <w:r>
        <w:rPr>
          <w:lang w:eastAsia="en-GB"/>
        </w:rPr>
        <w:t xml:space="preserve">establishment </w:t>
      </w:r>
      <w:r w:rsidRPr="00865AD1">
        <w:rPr>
          <w:lang w:eastAsia="en-GB"/>
        </w:rPr>
        <w:t>arrangements for health and safety are documented, brought to the notice of all e</w:t>
      </w:r>
      <w:r>
        <w:rPr>
          <w:lang w:eastAsia="en-GB"/>
        </w:rPr>
        <w:t>mployees and regularly reviewed;</w:t>
      </w:r>
    </w:p>
    <w:p w:rsidR="00C92F9E" w:rsidRPr="00865AD1" w:rsidRDefault="00C92F9E" w:rsidP="00F231EC">
      <w:pPr>
        <w:pStyle w:val="Heading3"/>
        <w:rPr>
          <w:lang w:eastAsia="en-GB"/>
        </w:rPr>
      </w:pPr>
      <w:r>
        <w:rPr>
          <w:lang w:eastAsia="en-GB"/>
        </w:rPr>
        <w:t>Health and s</w:t>
      </w:r>
      <w:r w:rsidRPr="00865AD1">
        <w:rPr>
          <w:lang w:eastAsia="en-GB"/>
        </w:rPr>
        <w:t xml:space="preserve">afety responsibilities are discharged within the Terms of Reference of the </w:t>
      </w:r>
      <w:r>
        <w:rPr>
          <w:lang w:eastAsia="en-GB"/>
        </w:rPr>
        <w:t xml:space="preserve">Local Governing Body; </w:t>
      </w:r>
    </w:p>
    <w:p w:rsidR="00C92F9E" w:rsidRPr="00865AD1" w:rsidRDefault="00C92F9E" w:rsidP="00F231EC">
      <w:pPr>
        <w:pStyle w:val="Heading3"/>
        <w:rPr>
          <w:lang w:eastAsia="en-GB"/>
        </w:rPr>
      </w:pPr>
      <w:r>
        <w:rPr>
          <w:lang w:eastAsia="en-GB"/>
        </w:rPr>
        <w:t>T</w:t>
      </w:r>
      <w:r w:rsidRPr="00865AD1">
        <w:rPr>
          <w:lang w:eastAsia="en-GB"/>
        </w:rPr>
        <w:t xml:space="preserve">he </w:t>
      </w:r>
      <w:r>
        <w:rPr>
          <w:lang w:eastAsia="en-GB"/>
        </w:rPr>
        <w:t xml:space="preserve">establishment </w:t>
      </w:r>
      <w:r w:rsidRPr="00865AD1">
        <w:rPr>
          <w:lang w:eastAsia="en-GB"/>
        </w:rPr>
        <w:t>has properly considered its health and safety obligations and has made provisio</w:t>
      </w:r>
      <w:r>
        <w:rPr>
          <w:lang w:eastAsia="en-GB"/>
        </w:rPr>
        <w:t>n for meeting those obligations;</w:t>
      </w:r>
    </w:p>
    <w:p w:rsidR="00C92F9E" w:rsidRPr="00865AD1" w:rsidRDefault="00C92F9E" w:rsidP="00F231EC">
      <w:pPr>
        <w:pStyle w:val="Heading3"/>
        <w:rPr>
          <w:lang w:eastAsia="en-GB"/>
        </w:rPr>
      </w:pPr>
      <w:r>
        <w:rPr>
          <w:lang w:eastAsia="en-GB"/>
        </w:rPr>
        <w:t>T</w:t>
      </w:r>
      <w:r w:rsidRPr="00865AD1">
        <w:rPr>
          <w:lang w:eastAsia="en-GB"/>
        </w:rPr>
        <w:t xml:space="preserve">he </w:t>
      </w:r>
      <w:r>
        <w:rPr>
          <w:lang w:eastAsia="en-GB"/>
        </w:rPr>
        <w:t xml:space="preserve">establishment </w:t>
      </w:r>
      <w:r w:rsidRPr="00865AD1">
        <w:rPr>
          <w:lang w:eastAsia="en-GB"/>
        </w:rPr>
        <w:t>staffing structure appropriately reflects the responsibilities for carrying out the stated arrangements for health and s</w:t>
      </w:r>
      <w:r>
        <w:rPr>
          <w:lang w:eastAsia="en-GB"/>
        </w:rPr>
        <w:t>afety;</w:t>
      </w:r>
    </w:p>
    <w:p w:rsidR="00C92F9E" w:rsidRPr="00865AD1" w:rsidRDefault="00C92F9E" w:rsidP="00F231EC">
      <w:pPr>
        <w:pStyle w:val="Heading3"/>
        <w:rPr>
          <w:lang w:eastAsia="en-GB"/>
        </w:rPr>
      </w:pPr>
      <w:r>
        <w:rPr>
          <w:lang w:eastAsia="en-GB"/>
        </w:rPr>
        <w:t>H</w:t>
      </w:r>
      <w:r w:rsidRPr="00865AD1">
        <w:rPr>
          <w:lang w:eastAsia="en-GB"/>
        </w:rPr>
        <w:t xml:space="preserve">ealth and safety issues concerning the </w:t>
      </w:r>
      <w:r>
        <w:rPr>
          <w:lang w:eastAsia="en-GB"/>
        </w:rPr>
        <w:t xml:space="preserve">establishment </w:t>
      </w:r>
      <w:r w:rsidRPr="00865AD1">
        <w:rPr>
          <w:lang w:eastAsia="en-GB"/>
        </w:rPr>
        <w:t>are identifie</w:t>
      </w:r>
      <w:r>
        <w:rPr>
          <w:lang w:eastAsia="en-GB"/>
        </w:rPr>
        <w:t>d and appropriate actions taken;</w:t>
      </w:r>
    </w:p>
    <w:p w:rsidR="00C92F9E" w:rsidRPr="00865AD1" w:rsidRDefault="00C92F9E" w:rsidP="00F231EC">
      <w:pPr>
        <w:pStyle w:val="Heading3"/>
        <w:rPr>
          <w:lang w:eastAsia="en-GB"/>
        </w:rPr>
      </w:pPr>
      <w:r>
        <w:rPr>
          <w:lang w:eastAsia="en-GB"/>
        </w:rPr>
        <w:t>R</w:t>
      </w:r>
      <w:r w:rsidRPr="00865AD1">
        <w:rPr>
          <w:lang w:eastAsia="en-GB"/>
        </w:rPr>
        <w:t xml:space="preserve">egular safety reports are provided by the Principal or </w:t>
      </w:r>
      <w:r>
        <w:rPr>
          <w:lang w:eastAsia="en-GB"/>
        </w:rPr>
        <w:t xml:space="preserve">their </w:t>
      </w:r>
      <w:r w:rsidRPr="00865AD1">
        <w:rPr>
          <w:lang w:eastAsia="en-GB"/>
        </w:rPr>
        <w:t>representative so that safety arrangements</w:t>
      </w:r>
      <w:r>
        <w:rPr>
          <w:lang w:eastAsia="en-GB"/>
        </w:rPr>
        <w:t xml:space="preserve"> can be monitored and evaluated;</w:t>
      </w:r>
    </w:p>
    <w:p w:rsidR="00C92F9E" w:rsidRPr="00865AD1" w:rsidRDefault="00C92F9E" w:rsidP="00F231EC">
      <w:pPr>
        <w:pStyle w:val="Heading3"/>
        <w:rPr>
          <w:lang w:eastAsia="en-GB"/>
        </w:rPr>
      </w:pPr>
      <w:r>
        <w:rPr>
          <w:lang w:eastAsia="en-GB"/>
        </w:rPr>
        <w:t>A</w:t>
      </w:r>
      <w:r w:rsidRPr="00865AD1">
        <w:rPr>
          <w:lang w:eastAsia="en-GB"/>
        </w:rPr>
        <w:t xml:space="preserve">ppropriate facilities and information are provided for Safety Representatives to enable them to carry </w:t>
      </w:r>
      <w:r>
        <w:rPr>
          <w:lang w:eastAsia="en-GB"/>
        </w:rPr>
        <w:t>out their functions effectively;</w:t>
      </w:r>
    </w:p>
    <w:p w:rsidR="00C92F9E" w:rsidRDefault="00C92F9E" w:rsidP="00F231EC">
      <w:pPr>
        <w:pStyle w:val="Heading3"/>
        <w:rPr>
          <w:lang w:eastAsia="en-GB"/>
        </w:rPr>
      </w:pPr>
      <w:r>
        <w:rPr>
          <w:lang w:eastAsia="en-GB"/>
        </w:rPr>
        <w:t>A</w:t>
      </w:r>
      <w:r w:rsidRPr="00865AD1">
        <w:rPr>
          <w:lang w:eastAsia="en-GB"/>
        </w:rPr>
        <w:t>ll reasonable facilities and information are provided to authorised representatives of the Trust, Inspectors of the Health and Safety Executive, and any other health and safety official.</w:t>
      </w:r>
    </w:p>
    <w:p w:rsidR="00C92F9E" w:rsidRDefault="00C92F9E" w:rsidP="00F231EC">
      <w:pPr>
        <w:pStyle w:val="Heading1"/>
        <w:keepNext w:val="0"/>
        <w:keepLines w:val="0"/>
        <w:numPr>
          <w:ilvl w:val="0"/>
          <w:numId w:val="0"/>
        </w:numPr>
        <w:ind w:left="578"/>
        <w:rPr>
          <w:lang w:eastAsia="en-GB"/>
        </w:rPr>
      </w:pPr>
      <w:bookmarkStart w:id="18" w:name="_Toc455665338"/>
    </w:p>
    <w:p w:rsidR="00C92F9E" w:rsidRDefault="00C92F9E" w:rsidP="009A76F9">
      <w:pPr>
        <w:pStyle w:val="Heading1"/>
        <w:rPr>
          <w:lang w:eastAsia="en-GB"/>
        </w:rPr>
      </w:pPr>
      <w:bookmarkStart w:id="19" w:name="_Toc458082755"/>
      <w:r w:rsidRPr="00613317">
        <w:rPr>
          <w:lang w:eastAsia="en-GB"/>
        </w:rPr>
        <w:lastRenderedPageBreak/>
        <w:t xml:space="preserve">Organisation for </w:t>
      </w:r>
      <w:r w:rsidR="00FF35AD" w:rsidRPr="00613317">
        <w:rPr>
          <w:lang w:eastAsia="en-GB"/>
        </w:rPr>
        <w:t xml:space="preserve">Managing Health </w:t>
      </w:r>
      <w:r w:rsidRPr="00613317">
        <w:rPr>
          <w:lang w:eastAsia="en-GB"/>
        </w:rPr>
        <w:t xml:space="preserve">and </w:t>
      </w:r>
      <w:r w:rsidR="00FF35AD" w:rsidRPr="00613317">
        <w:rPr>
          <w:lang w:eastAsia="en-GB"/>
        </w:rPr>
        <w:t xml:space="preserve">Safety </w:t>
      </w:r>
      <w:r w:rsidRPr="00613317">
        <w:rPr>
          <w:lang w:eastAsia="en-GB"/>
        </w:rPr>
        <w:t xml:space="preserve">in </w:t>
      </w:r>
      <w:r w:rsidR="00FF35AD" w:rsidRPr="00613317">
        <w:rPr>
          <w:lang w:eastAsia="en-GB"/>
        </w:rPr>
        <w:t>School</w:t>
      </w:r>
      <w:r w:rsidR="00FF35AD">
        <w:rPr>
          <w:lang w:eastAsia="en-GB"/>
        </w:rPr>
        <w:t>s</w:t>
      </w:r>
      <w:r>
        <w:rPr>
          <w:lang w:eastAsia="en-GB"/>
        </w:rPr>
        <w:t xml:space="preserve">: </w:t>
      </w:r>
      <w:r w:rsidR="00FF35AD">
        <w:rPr>
          <w:lang w:eastAsia="en-GB"/>
        </w:rPr>
        <w:t>S</w:t>
      </w:r>
      <w:r w:rsidR="00FF35AD" w:rsidRPr="00613317">
        <w:rPr>
          <w:lang w:eastAsia="en-GB"/>
        </w:rPr>
        <w:t xml:space="preserve">taffing Structure </w:t>
      </w:r>
      <w:r w:rsidRPr="00613317">
        <w:rPr>
          <w:lang w:eastAsia="en-GB"/>
        </w:rPr>
        <w:t xml:space="preserve">and </w:t>
      </w:r>
      <w:r w:rsidR="00FF35AD" w:rsidRPr="00613317">
        <w:rPr>
          <w:lang w:eastAsia="en-GB"/>
        </w:rPr>
        <w:t>Responsibilities</w:t>
      </w:r>
      <w:bookmarkEnd w:id="18"/>
      <w:bookmarkEnd w:id="19"/>
    </w:p>
    <w:tbl>
      <w:tblPr>
        <w:tblStyle w:val="TableGrid"/>
        <w:tblW w:w="0" w:type="auto"/>
        <w:tblInd w:w="567" w:type="dxa"/>
        <w:tblLook w:val="04A0" w:firstRow="1" w:lastRow="0" w:firstColumn="1" w:lastColumn="0" w:noHBand="0" w:noVBand="1"/>
      </w:tblPr>
      <w:tblGrid>
        <w:gridCol w:w="8450"/>
      </w:tblGrid>
      <w:tr w:rsidR="00C92F9E" w:rsidRPr="0036035F" w:rsidTr="00C92F9E">
        <w:tc>
          <w:tcPr>
            <w:tcW w:w="8676" w:type="dxa"/>
            <w:shd w:val="clear" w:color="auto" w:fill="D9D9D9" w:themeFill="background1" w:themeFillShade="D9"/>
          </w:tcPr>
          <w:p w:rsidR="00C92F9E" w:rsidRPr="0036035F" w:rsidRDefault="00C92F9E" w:rsidP="00F231EC">
            <w:pPr>
              <w:pStyle w:val="BodyText2"/>
              <w:spacing w:after="0" w:line="276" w:lineRule="auto"/>
              <w:rPr>
                <w:rFonts w:cs="Calibri"/>
                <w:b/>
              </w:rPr>
            </w:pPr>
            <w:r w:rsidRPr="0036035F">
              <w:rPr>
                <w:rFonts w:cs="Calibri"/>
                <w:b/>
              </w:rPr>
              <w:t>PRINCIPAL</w:t>
            </w:r>
          </w:p>
          <w:p w:rsidR="00C92F9E" w:rsidRPr="00F231EC" w:rsidRDefault="00C92F9E" w:rsidP="00F231EC">
            <w:pPr>
              <w:pStyle w:val="BodyText2"/>
              <w:spacing w:after="0" w:line="276" w:lineRule="auto"/>
              <w:jc w:val="left"/>
              <w:rPr>
                <w:rFonts w:cs="Calibri"/>
              </w:rPr>
            </w:pPr>
            <w:r w:rsidRPr="00F231EC">
              <w:rPr>
                <w:rFonts w:cs="Calibri"/>
              </w:rPr>
              <w:t>The Principal is responsible for the day-to-day implementation and management of health, safety and welfare within the school.</w:t>
            </w:r>
          </w:p>
          <w:p w:rsidR="00C92F9E" w:rsidRPr="00F231EC" w:rsidRDefault="00C92F9E" w:rsidP="00F231EC">
            <w:pPr>
              <w:jc w:val="left"/>
              <w:rPr>
                <w:rFonts w:cs="Calibri"/>
              </w:rPr>
            </w:pPr>
            <w:r w:rsidRPr="00F231EC">
              <w:rPr>
                <w:rFonts w:cs="Calibri"/>
              </w:rPr>
              <w:t>The Principal may wish to delegate some functions to other staff or to re-allocate duties to match the staffing structure of the school. This will not affect the Principal’s overall responsibility for health, safety and welfare within the school.</w:t>
            </w:r>
          </w:p>
          <w:p w:rsidR="00C92F9E" w:rsidRPr="0036035F" w:rsidRDefault="00C92F9E" w:rsidP="00F231EC">
            <w:pPr>
              <w:rPr>
                <w:rFonts w:asciiTheme="minorHAnsi" w:hAnsiTheme="minorHAnsi" w:cstheme="minorHAnsi"/>
              </w:rPr>
            </w:pPr>
            <w:r w:rsidRPr="00F231EC">
              <w:rPr>
                <w:rFonts w:cs="Calibri"/>
              </w:rPr>
              <w:t>The Principal (as Site Manager) will ensure that:</w:t>
            </w:r>
          </w:p>
        </w:tc>
      </w:tr>
      <w:tr w:rsidR="00C92F9E" w:rsidRPr="0036035F" w:rsidTr="002A3DE8">
        <w:trPr>
          <w:trHeight w:val="70"/>
        </w:trPr>
        <w:tc>
          <w:tcPr>
            <w:tcW w:w="8676" w:type="dxa"/>
          </w:tcPr>
          <w:p w:rsidR="00C92F9E" w:rsidRDefault="00C92F9E" w:rsidP="00F231EC">
            <w:pPr>
              <w:numPr>
                <w:ilvl w:val="0"/>
                <w:numId w:val="3"/>
              </w:numPr>
              <w:spacing w:line="240" w:lineRule="auto"/>
              <w:ind w:left="425" w:hanging="425"/>
              <w:contextualSpacing/>
              <w:jc w:val="left"/>
              <w:rPr>
                <w:rFonts w:cs="Calibri"/>
              </w:rPr>
            </w:pPr>
            <w:r w:rsidRPr="0036035F">
              <w:rPr>
                <w:rFonts w:cs="Calibri"/>
              </w:rPr>
              <w:t xml:space="preserve">Policies and procedures with regard to health, safety and welfare matters within the school are established in writing, approved by the </w:t>
            </w:r>
            <w:r>
              <w:rPr>
                <w:rFonts w:cs="Calibri"/>
              </w:rPr>
              <w:t xml:space="preserve">Board of Trustees </w:t>
            </w:r>
            <w:r w:rsidRPr="0036035F">
              <w:rPr>
                <w:rFonts w:cs="Calibri"/>
              </w:rPr>
              <w:t>and /or Local Governing Body as appropriate and are known, understood and followed by all members of staff, including temporary / supply staff.</w:t>
            </w:r>
          </w:p>
          <w:p w:rsidR="002534E0" w:rsidRDefault="002534E0" w:rsidP="00F231EC">
            <w:pPr>
              <w:numPr>
                <w:ilvl w:val="0"/>
                <w:numId w:val="3"/>
              </w:numPr>
              <w:spacing w:line="240" w:lineRule="auto"/>
              <w:ind w:left="425" w:hanging="425"/>
              <w:contextualSpacing/>
              <w:jc w:val="left"/>
              <w:rPr>
                <w:rFonts w:cs="Calibri"/>
              </w:rPr>
            </w:pPr>
            <w:r>
              <w:rPr>
                <w:rFonts w:cs="Calibri"/>
              </w:rPr>
              <w:t>The establishment is prepared to invoke the BCERP if and as required.</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 xml:space="preserve">Any health and safety guidance from the Trust </w:t>
            </w:r>
            <w:r>
              <w:rPr>
                <w:rFonts w:cs="Calibri"/>
              </w:rPr>
              <w:t xml:space="preserve">is </w:t>
            </w:r>
            <w:r w:rsidRPr="0036035F">
              <w:rPr>
                <w:rFonts w:cs="Calibri"/>
              </w:rPr>
              <w:t>brought to the attention of the Local Governing Body.</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Regular reviews of the safety performance of all areas of the school are undertaken with appropriate action when necessary, and are reported to the Local Governing Body.</w:t>
            </w:r>
          </w:p>
          <w:p w:rsidR="00C92F9E" w:rsidRPr="005235DB" w:rsidRDefault="00C92F9E" w:rsidP="00F231EC">
            <w:pPr>
              <w:numPr>
                <w:ilvl w:val="0"/>
                <w:numId w:val="3"/>
              </w:numPr>
              <w:spacing w:line="240" w:lineRule="auto"/>
              <w:ind w:left="425" w:hanging="425"/>
              <w:contextualSpacing/>
              <w:jc w:val="left"/>
              <w:rPr>
                <w:rFonts w:cs="Calibri"/>
              </w:rPr>
            </w:pPr>
            <w:r w:rsidRPr="005235DB">
              <w:rPr>
                <w:rFonts w:cs="Calibri"/>
              </w:rPr>
              <w:t>Accidents, incidents and dangerous occurrences are reported, investigated and, where appropriate, preventative measures are taken.  Also that reports are submitted to the Trust as per the procedures in Section 12 – Accident and Incident Reporting Procedures.</w:t>
            </w:r>
          </w:p>
          <w:p w:rsidR="00C92F9E" w:rsidRPr="0036035F" w:rsidRDefault="00C92F9E" w:rsidP="00F231EC">
            <w:pPr>
              <w:numPr>
                <w:ilvl w:val="0"/>
                <w:numId w:val="3"/>
              </w:numPr>
              <w:spacing w:line="240" w:lineRule="auto"/>
              <w:ind w:left="425" w:hanging="425"/>
              <w:contextualSpacing/>
              <w:jc w:val="left"/>
              <w:rPr>
                <w:rFonts w:cs="Calibri"/>
              </w:rPr>
            </w:pPr>
            <w:r w:rsidRPr="005235DB">
              <w:rPr>
                <w:rFonts w:cs="Calibri"/>
              </w:rPr>
              <w:t>Adequate First</w:t>
            </w:r>
            <w:r w:rsidRPr="0036035F">
              <w:rPr>
                <w:rFonts w:cs="Calibri"/>
              </w:rPr>
              <w:t xml:space="preserve"> Aid provision is made for staff, </w:t>
            </w:r>
            <w:r w:rsidR="000D0B4C">
              <w:rPr>
                <w:rFonts w:cs="Calibri"/>
              </w:rPr>
              <w:t>pupil</w:t>
            </w:r>
            <w:r w:rsidRPr="0036035F">
              <w:rPr>
                <w:rFonts w:cs="Calibri"/>
              </w:rPr>
              <w:t>s and other persons whilst on school premises and also when working, or on organised trips, away from the school.</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Training needs are identified and arrangements made for those needs to be met.</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Necessary arrangements are made to ensure that Safety Representatives can effectively carry out their functions, and that consideration is given to Inspection Reports etc. carried out by Safety Representatives.</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All parts of the premises, plant and equipment are regularly inspected and maintained in a safe condition.</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Goods purchased comply with relevant safety standards and all equipment is installed, used and maintained in a safe manner.</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Any item that is considered to be defective or unsafe is taken out of use immediately.</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Staff organising and taking part in visits, journeys and holiday excursions have the necessary knowledge, experience and skills so that they will be aware of, and have made arrangements to deal with, any risks involved</w:t>
            </w:r>
            <w:r>
              <w:rPr>
                <w:rFonts w:cs="Calibri"/>
              </w:rPr>
              <w:t>, i</w:t>
            </w:r>
            <w:r w:rsidRPr="0036035F">
              <w:rPr>
                <w:rFonts w:cs="Calibri"/>
              </w:rPr>
              <w:t xml:space="preserve">n accordance with the </w:t>
            </w:r>
            <w:r w:rsidR="000D0B4C">
              <w:rPr>
                <w:rFonts w:cs="Calibri"/>
              </w:rPr>
              <w:t>Off Site Visits</w:t>
            </w:r>
            <w:r w:rsidRPr="0036035F">
              <w:rPr>
                <w:rFonts w:cs="Calibri"/>
              </w:rPr>
              <w:t xml:space="preserve"> Policy</w:t>
            </w:r>
            <w:r w:rsidR="000D0B4C">
              <w:rPr>
                <w:rFonts w:cs="Calibri"/>
              </w:rPr>
              <w:t xml:space="preserve"> and Requirements for Off Site Visits and Adventurous Activities Policy</w:t>
            </w:r>
            <w:r w:rsidRPr="0036035F">
              <w:rPr>
                <w:rFonts w:cs="Calibri"/>
              </w:rPr>
              <w:t>.</w:t>
            </w:r>
          </w:p>
          <w:p w:rsidR="00C92F9E" w:rsidRPr="0036035F" w:rsidRDefault="00C92F9E" w:rsidP="00F231EC">
            <w:pPr>
              <w:numPr>
                <w:ilvl w:val="0"/>
                <w:numId w:val="3"/>
              </w:numPr>
              <w:spacing w:line="240" w:lineRule="auto"/>
              <w:ind w:left="425" w:hanging="425"/>
              <w:contextualSpacing/>
              <w:jc w:val="left"/>
              <w:rPr>
                <w:rFonts w:cs="Calibri"/>
              </w:rPr>
            </w:pPr>
            <w:r w:rsidRPr="0036035F">
              <w:rPr>
                <w:rFonts w:cs="Calibri"/>
              </w:rPr>
              <w:t xml:space="preserve">Contractors working on the premises are closely monitored and that their working practices do not endanger the health or safety of employees, </w:t>
            </w:r>
            <w:r w:rsidR="000D0B4C">
              <w:rPr>
                <w:rFonts w:cs="Calibri"/>
              </w:rPr>
              <w:t>pupil</w:t>
            </w:r>
            <w:r w:rsidRPr="0036035F">
              <w:rPr>
                <w:rFonts w:cs="Calibri"/>
              </w:rPr>
              <w:t>s or other persons on the premises.</w:t>
            </w:r>
          </w:p>
          <w:p w:rsidR="00C92F9E" w:rsidRDefault="00C92F9E" w:rsidP="00F231EC">
            <w:pPr>
              <w:numPr>
                <w:ilvl w:val="0"/>
                <w:numId w:val="3"/>
              </w:numPr>
              <w:spacing w:line="240" w:lineRule="auto"/>
              <w:ind w:left="425" w:hanging="425"/>
              <w:contextualSpacing/>
              <w:jc w:val="left"/>
              <w:rPr>
                <w:rFonts w:cs="Calibri"/>
              </w:rPr>
            </w:pPr>
            <w:r w:rsidRPr="0036035F">
              <w:rPr>
                <w:rFonts w:cs="Calibri"/>
              </w:rPr>
              <w:t>Awareness and co-operation amongst staff with regard to health and safety matters is actively encouraged.</w:t>
            </w:r>
          </w:p>
          <w:p w:rsidR="00C92F9E" w:rsidRDefault="00C92F9E" w:rsidP="00F231EC">
            <w:pPr>
              <w:pStyle w:val="List"/>
              <w:numPr>
                <w:ilvl w:val="0"/>
                <w:numId w:val="3"/>
              </w:numPr>
              <w:spacing w:line="240" w:lineRule="auto"/>
              <w:ind w:left="357" w:hanging="357"/>
            </w:pPr>
            <w:r w:rsidRPr="009C7A10">
              <w:t>They carry out and/or ensure that other appropriate staff (with delegated authority) carry out suitable and sufficient assessments of hazards and risks within their areas of responsibility, to staff members, pupils and visitors/other users of school, including ensuring that the findings are recorded and acted upon in order to reduce risk.</w:t>
            </w:r>
          </w:p>
          <w:p w:rsidR="00F231EC" w:rsidRPr="00AB7A96" w:rsidRDefault="00F231EC" w:rsidP="00F231EC">
            <w:pPr>
              <w:pStyle w:val="List"/>
              <w:spacing w:line="240" w:lineRule="auto"/>
              <w:ind w:left="357" w:firstLine="0"/>
            </w:pPr>
          </w:p>
        </w:tc>
      </w:tr>
      <w:tr w:rsidR="00C92F9E" w:rsidTr="00C92F9E">
        <w:tc>
          <w:tcPr>
            <w:tcW w:w="8676" w:type="dxa"/>
            <w:shd w:val="clear" w:color="auto" w:fill="D9D9D9" w:themeFill="background1" w:themeFillShade="D9"/>
          </w:tcPr>
          <w:p w:rsidR="00C92F9E" w:rsidRPr="00A51E3F" w:rsidRDefault="00C92F9E" w:rsidP="00F231EC">
            <w:pPr>
              <w:spacing w:before="40" w:after="40"/>
              <w:rPr>
                <w:rFonts w:cs="Calibri"/>
                <w:b/>
                <w:szCs w:val="24"/>
              </w:rPr>
            </w:pPr>
            <w:r w:rsidRPr="00A51E3F">
              <w:rPr>
                <w:rFonts w:cs="Calibri"/>
                <w:b/>
                <w:szCs w:val="24"/>
              </w:rPr>
              <w:lastRenderedPageBreak/>
              <w:t>TEACHING AND NON-TEACHING STAFF HOLDING POSITIONS OF RESPONSIBILITY</w:t>
            </w:r>
          </w:p>
          <w:p w:rsidR="00C92F9E" w:rsidRPr="00F231EC" w:rsidRDefault="00C92F9E" w:rsidP="00F231EC">
            <w:pPr>
              <w:spacing w:before="40" w:after="40"/>
              <w:jc w:val="left"/>
              <w:rPr>
                <w:rFonts w:cs="Calibri"/>
                <w:szCs w:val="24"/>
              </w:rPr>
            </w:pPr>
            <w:r w:rsidRPr="00F231EC">
              <w:rPr>
                <w:rFonts w:cs="Calibri"/>
                <w:szCs w:val="24"/>
              </w:rPr>
              <w:t>Have a general responsibility for the application of the school’s Safety Policies within their own areas of work and are directly responsible to the Principal for the application of all health, safety and welfare measures and procedures within their own department / area of work.</w:t>
            </w:r>
          </w:p>
          <w:p w:rsidR="00C92F9E" w:rsidRPr="00A51E3F" w:rsidRDefault="00C92F9E" w:rsidP="00F231EC">
            <w:pPr>
              <w:spacing w:before="40" w:after="40"/>
              <w:rPr>
                <w:rFonts w:asciiTheme="minorHAnsi" w:hAnsiTheme="minorHAnsi" w:cstheme="minorHAnsi"/>
                <w:szCs w:val="24"/>
              </w:rPr>
            </w:pPr>
            <w:r w:rsidRPr="00F231EC">
              <w:rPr>
                <w:rFonts w:cs="Calibri"/>
                <w:szCs w:val="24"/>
              </w:rPr>
              <w:t>To fulfil their responsibilities they will assist the Principal:</w:t>
            </w:r>
          </w:p>
        </w:tc>
      </w:tr>
      <w:tr w:rsidR="00C92F9E" w:rsidTr="00C92F9E">
        <w:tc>
          <w:tcPr>
            <w:tcW w:w="8676" w:type="dxa"/>
          </w:tcPr>
          <w:p w:rsidR="00C92F9E" w:rsidRPr="00A51E3F" w:rsidRDefault="00C92F9E" w:rsidP="00F231EC">
            <w:pPr>
              <w:numPr>
                <w:ilvl w:val="0"/>
                <w:numId w:val="4"/>
              </w:numPr>
              <w:spacing w:before="40" w:after="40" w:line="240" w:lineRule="auto"/>
              <w:ind w:left="425" w:hanging="425"/>
              <w:contextualSpacing/>
              <w:jc w:val="left"/>
              <w:rPr>
                <w:rFonts w:cs="Calibri"/>
                <w:szCs w:val="24"/>
              </w:rPr>
            </w:pPr>
            <w:r w:rsidRPr="00A51E3F">
              <w:rPr>
                <w:rFonts w:cs="Calibri"/>
                <w:szCs w:val="24"/>
              </w:rPr>
              <w:t xml:space="preserve">In the monitoring of health and safety by inspecting their areas on a regular basis to ensure that safety measures are being maintained and that safety instructions and safe working practices are being followed by staff and </w:t>
            </w:r>
            <w:r w:rsidR="000D0B4C">
              <w:rPr>
                <w:rFonts w:cs="Calibri"/>
                <w:szCs w:val="24"/>
              </w:rPr>
              <w:t>pupil</w:t>
            </w:r>
            <w:r w:rsidRPr="00A51E3F">
              <w:rPr>
                <w:rFonts w:cs="Calibri"/>
                <w:szCs w:val="24"/>
              </w:rPr>
              <w:t xml:space="preserve">s, and making any necessary changes in practice and procedures.    </w:t>
            </w:r>
          </w:p>
          <w:p w:rsidR="00C92F9E" w:rsidRPr="00A51E3F" w:rsidRDefault="00C92F9E" w:rsidP="00F231EC">
            <w:pPr>
              <w:numPr>
                <w:ilvl w:val="0"/>
                <w:numId w:val="4"/>
              </w:numPr>
              <w:spacing w:before="40" w:after="40" w:line="240" w:lineRule="auto"/>
              <w:ind w:left="425" w:hanging="425"/>
              <w:contextualSpacing/>
              <w:jc w:val="left"/>
              <w:rPr>
                <w:rFonts w:cs="Calibri"/>
                <w:szCs w:val="24"/>
              </w:rPr>
            </w:pPr>
            <w:r w:rsidRPr="00A51E3F">
              <w:rPr>
                <w:rFonts w:cs="Calibri"/>
                <w:szCs w:val="24"/>
              </w:rPr>
              <w:t>By informing their staff of any hazards to health and safety that they are likely to encounter in the course of their work and ensur</w:t>
            </w:r>
            <w:r>
              <w:rPr>
                <w:rFonts w:cs="Calibri"/>
                <w:szCs w:val="24"/>
              </w:rPr>
              <w:t>ing</w:t>
            </w:r>
            <w:r w:rsidRPr="00A51E3F">
              <w:rPr>
                <w:rFonts w:cs="Calibri"/>
                <w:szCs w:val="24"/>
              </w:rPr>
              <w:t xml:space="preserve"> that they have the necessary information, instruction and training to carry out their duties without risk to health or safety.</w:t>
            </w:r>
          </w:p>
          <w:p w:rsidR="00C92F9E" w:rsidRPr="00A51E3F" w:rsidRDefault="00C92F9E" w:rsidP="00F231EC">
            <w:pPr>
              <w:numPr>
                <w:ilvl w:val="0"/>
                <w:numId w:val="4"/>
              </w:numPr>
              <w:spacing w:before="40" w:after="40" w:line="240" w:lineRule="auto"/>
              <w:ind w:left="425" w:hanging="425"/>
              <w:contextualSpacing/>
              <w:jc w:val="left"/>
              <w:rPr>
                <w:rFonts w:cs="Calibri"/>
                <w:szCs w:val="24"/>
              </w:rPr>
            </w:pPr>
            <w:r w:rsidRPr="00A51E3F">
              <w:rPr>
                <w:rFonts w:cs="Calibri"/>
                <w:szCs w:val="24"/>
              </w:rPr>
              <w:t xml:space="preserve">By ensuring that staff and </w:t>
            </w:r>
            <w:r w:rsidR="000D0B4C">
              <w:rPr>
                <w:rFonts w:cs="Calibri"/>
                <w:szCs w:val="24"/>
              </w:rPr>
              <w:t>pupil</w:t>
            </w:r>
            <w:r w:rsidRPr="00A51E3F">
              <w:rPr>
                <w:rFonts w:cs="Calibri"/>
                <w:szCs w:val="24"/>
              </w:rPr>
              <w:t>s are aware of the emergency procedures</w:t>
            </w:r>
            <w:r w:rsidR="00CB54B0">
              <w:rPr>
                <w:rFonts w:cs="Calibri"/>
                <w:szCs w:val="24"/>
              </w:rPr>
              <w:t xml:space="preserve"> as outlined in the BCERP</w:t>
            </w:r>
            <w:r w:rsidRPr="00A51E3F">
              <w:rPr>
                <w:rFonts w:cs="Calibri"/>
                <w:szCs w:val="24"/>
              </w:rPr>
              <w:t>.</w:t>
            </w:r>
          </w:p>
          <w:p w:rsidR="00C92F9E" w:rsidRPr="00A51E3F" w:rsidRDefault="00C92F9E" w:rsidP="00F231EC">
            <w:pPr>
              <w:numPr>
                <w:ilvl w:val="0"/>
                <w:numId w:val="4"/>
              </w:numPr>
              <w:spacing w:before="40" w:after="40" w:line="240" w:lineRule="auto"/>
              <w:ind w:left="425" w:hanging="425"/>
              <w:contextualSpacing/>
              <w:jc w:val="left"/>
              <w:rPr>
                <w:rFonts w:cs="Calibri"/>
                <w:szCs w:val="24"/>
              </w:rPr>
            </w:pPr>
            <w:r w:rsidRPr="00A51E3F">
              <w:rPr>
                <w:rFonts w:cs="Calibri"/>
                <w:szCs w:val="24"/>
              </w:rPr>
              <w:t>By ensuring that personal protective clothing and equipment is provided, utilised and maintained as necessary.</w:t>
            </w:r>
          </w:p>
          <w:p w:rsidR="00C92F9E" w:rsidRPr="00A51E3F" w:rsidRDefault="00C92F9E" w:rsidP="00F231EC">
            <w:pPr>
              <w:numPr>
                <w:ilvl w:val="0"/>
                <w:numId w:val="4"/>
              </w:numPr>
              <w:spacing w:before="40" w:after="40" w:line="240" w:lineRule="auto"/>
              <w:ind w:left="425" w:hanging="425"/>
              <w:contextualSpacing/>
              <w:jc w:val="left"/>
              <w:rPr>
                <w:rFonts w:cs="Calibri"/>
                <w:szCs w:val="24"/>
              </w:rPr>
            </w:pPr>
            <w:r w:rsidRPr="00A51E3F">
              <w:rPr>
                <w:rFonts w:cs="Calibri"/>
                <w:szCs w:val="24"/>
              </w:rPr>
              <w:t>By ensuring that adequate supervision is maintained at all times.</w:t>
            </w:r>
          </w:p>
          <w:p w:rsidR="00C92F9E" w:rsidRPr="00A51E3F" w:rsidRDefault="00C92F9E" w:rsidP="00F231EC">
            <w:pPr>
              <w:numPr>
                <w:ilvl w:val="0"/>
                <w:numId w:val="4"/>
              </w:numPr>
              <w:spacing w:before="40" w:after="40" w:line="240" w:lineRule="auto"/>
              <w:ind w:left="425" w:hanging="425"/>
              <w:contextualSpacing/>
              <w:jc w:val="left"/>
              <w:rPr>
                <w:rFonts w:cs="Calibri"/>
                <w:szCs w:val="24"/>
              </w:rPr>
            </w:pPr>
            <w:r w:rsidRPr="00A51E3F">
              <w:rPr>
                <w:rFonts w:cs="Calibri"/>
                <w:szCs w:val="24"/>
              </w:rPr>
              <w:t>By ensuring that all plant and equipment is regularly inspected and maintained in safe working order and that any defective equipment is removed from use immediately.</w:t>
            </w:r>
          </w:p>
          <w:p w:rsidR="00C92F9E" w:rsidRPr="00A51E3F" w:rsidRDefault="00C92F9E" w:rsidP="00F231EC">
            <w:pPr>
              <w:numPr>
                <w:ilvl w:val="0"/>
                <w:numId w:val="4"/>
              </w:numPr>
              <w:spacing w:before="40" w:after="40" w:line="240" w:lineRule="auto"/>
              <w:ind w:left="425" w:hanging="425"/>
              <w:contextualSpacing/>
              <w:jc w:val="left"/>
              <w:rPr>
                <w:rFonts w:cs="Calibri"/>
                <w:szCs w:val="24"/>
              </w:rPr>
            </w:pPr>
            <w:r w:rsidRPr="00A51E3F">
              <w:rPr>
                <w:rFonts w:cs="Calibri"/>
                <w:szCs w:val="24"/>
              </w:rPr>
              <w:t xml:space="preserve">The Site Supervisor will assist the Principal to ensure that health and safety implications are considered in connection with the security, cleaning and maintenance of the building and also with the monitoring of contractors on site to ensure that their working practices do not endanger the health or safety of employees, </w:t>
            </w:r>
            <w:r w:rsidR="000D0B4C">
              <w:rPr>
                <w:rFonts w:cs="Calibri"/>
                <w:szCs w:val="24"/>
              </w:rPr>
              <w:t>pupil</w:t>
            </w:r>
            <w:r w:rsidRPr="00A51E3F">
              <w:rPr>
                <w:rFonts w:cs="Calibri"/>
                <w:szCs w:val="24"/>
              </w:rPr>
              <w:t>s or other persons on the premises.</w:t>
            </w:r>
          </w:p>
        </w:tc>
      </w:tr>
    </w:tbl>
    <w:p w:rsidR="00C92F9E" w:rsidRPr="00C92F9E" w:rsidRDefault="00C92F9E" w:rsidP="00F231EC">
      <w:pPr>
        <w:pStyle w:val="Heading2"/>
        <w:keepNext w:val="0"/>
        <w:keepLines w:val="0"/>
        <w:numPr>
          <w:ilvl w:val="0"/>
          <w:numId w:val="0"/>
        </w:numPr>
        <w:ind w:left="578"/>
        <w:rPr>
          <w:sz w:val="8"/>
          <w:lang w:eastAsia="en-GB"/>
        </w:rPr>
      </w:pPr>
    </w:p>
    <w:tbl>
      <w:tblPr>
        <w:tblStyle w:val="TableGrid"/>
        <w:tblW w:w="0" w:type="auto"/>
        <w:tblInd w:w="567" w:type="dxa"/>
        <w:tblLook w:val="04A0" w:firstRow="1" w:lastRow="0" w:firstColumn="1" w:lastColumn="0" w:noHBand="0" w:noVBand="1"/>
      </w:tblPr>
      <w:tblGrid>
        <w:gridCol w:w="8450"/>
      </w:tblGrid>
      <w:tr w:rsidR="00C92F9E" w:rsidRPr="00A51E3F" w:rsidTr="00C92F9E">
        <w:trPr>
          <w:trHeight w:val="1393"/>
        </w:trPr>
        <w:tc>
          <w:tcPr>
            <w:tcW w:w="10116" w:type="dxa"/>
            <w:shd w:val="clear" w:color="auto" w:fill="D9D9D9" w:themeFill="background1" w:themeFillShade="D9"/>
          </w:tcPr>
          <w:p w:rsidR="00C92F9E" w:rsidRPr="00A51E3F" w:rsidRDefault="00C92F9E" w:rsidP="00F231EC">
            <w:pPr>
              <w:rPr>
                <w:rFonts w:cs="Calibri"/>
                <w:b/>
              </w:rPr>
            </w:pPr>
            <w:r w:rsidRPr="00A51E3F">
              <w:rPr>
                <w:rFonts w:cs="Calibri"/>
                <w:b/>
              </w:rPr>
              <w:t>CLASS TEACHERS</w:t>
            </w:r>
          </w:p>
          <w:p w:rsidR="00C92F9E" w:rsidRPr="00F231EC" w:rsidRDefault="00C92F9E" w:rsidP="00F231EC">
            <w:pPr>
              <w:jc w:val="left"/>
              <w:rPr>
                <w:rFonts w:cs="Calibri"/>
              </w:rPr>
            </w:pPr>
            <w:r w:rsidRPr="00F231EC">
              <w:rPr>
                <w:rFonts w:cs="Calibri"/>
              </w:rPr>
              <w:t xml:space="preserve">Class teachers have responsibilities for the safety of </w:t>
            </w:r>
            <w:r w:rsidR="000D0B4C">
              <w:rPr>
                <w:rFonts w:cs="Calibri"/>
              </w:rPr>
              <w:t>pupil</w:t>
            </w:r>
            <w:r w:rsidRPr="00F231EC">
              <w:rPr>
                <w:rFonts w:cs="Calibri"/>
              </w:rPr>
              <w:t>s whilst they are in their charge.</w:t>
            </w:r>
          </w:p>
          <w:p w:rsidR="00C92F9E" w:rsidRPr="00A51E3F" w:rsidRDefault="00C92F9E" w:rsidP="00F231EC">
            <w:pPr>
              <w:pStyle w:val="BodyText2"/>
              <w:spacing w:after="0" w:line="276" w:lineRule="auto"/>
              <w:jc w:val="left"/>
              <w:rPr>
                <w:rFonts w:cs="Calibri"/>
                <w:b/>
              </w:rPr>
            </w:pPr>
            <w:r w:rsidRPr="00F231EC">
              <w:rPr>
                <w:rFonts w:cs="Calibri"/>
              </w:rPr>
              <w:t>Teaching staff scheduled to be in charge of classes have the responsibility to assist the Principal by:</w:t>
            </w:r>
          </w:p>
        </w:tc>
      </w:tr>
      <w:tr w:rsidR="00C92F9E" w:rsidRPr="00A51E3F" w:rsidTr="00C92F9E">
        <w:tc>
          <w:tcPr>
            <w:tcW w:w="10116" w:type="dxa"/>
          </w:tcPr>
          <w:p w:rsidR="00C92F9E" w:rsidRPr="00A51E3F" w:rsidRDefault="00C92F9E" w:rsidP="00F231EC">
            <w:pPr>
              <w:numPr>
                <w:ilvl w:val="0"/>
                <w:numId w:val="5"/>
              </w:numPr>
              <w:spacing w:before="40" w:after="40" w:line="240" w:lineRule="auto"/>
              <w:ind w:left="425" w:hanging="425"/>
              <w:contextualSpacing/>
              <w:jc w:val="left"/>
              <w:rPr>
                <w:rFonts w:cs="Calibri"/>
              </w:rPr>
            </w:pPr>
            <w:r w:rsidRPr="00A51E3F">
              <w:rPr>
                <w:rFonts w:cs="Calibri"/>
              </w:rPr>
              <w:t xml:space="preserve">Ensuring the safety of </w:t>
            </w:r>
            <w:r w:rsidR="000D0B4C">
              <w:rPr>
                <w:rFonts w:cs="Calibri"/>
              </w:rPr>
              <w:t>pupil</w:t>
            </w:r>
            <w:r w:rsidRPr="00A51E3F">
              <w:rPr>
                <w:rFonts w:cs="Calibri"/>
              </w:rPr>
              <w:t>s in classrooms, laboratories, workshops etc. whilst in their charge.</w:t>
            </w:r>
          </w:p>
          <w:p w:rsidR="00C92F9E" w:rsidRPr="00A51E3F" w:rsidRDefault="00C92F9E" w:rsidP="00F231EC">
            <w:pPr>
              <w:numPr>
                <w:ilvl w:val="0"/>
                <w:numId w:val="5"/>
              </w:numPr>
              <w:spacing w:before="40" w:after="40" w:line="240" w:lineRule="auto"/>
              <w:ind w:left="425" w:hanging="425"/>
              <w:contextualSpacing/>
              <w:jc w:val="left"/>
              <w:rPr>
                <w:rFonts w:cs="Calibri"/>
              </w:rPr>
            </w:pPr>
            <w:r w:rsidRPr="00A51E3F">
              <w:rPr>
                <w:rFonts w:cs="Calibri"/>
              </w:rPr>
              <w:t xml:space="preserve">Being aware of, and adopting, relevant safety measures within their own teaching areas.   </w:t>
            </w:r>
          </w:p>
          <w:p w:rsidR="00C92F9E" w:rsidRPr="00A51E3F" w:rsidRDefault="00C92F9E" w:rsidP="00F231EC">
            <w:pPr>
              <w:numPr>
                <w:ilvl w:val="0"/>
                <w:numId w:val="5"/>
              </w:numPr>
              <w:spacing w:before="40" w:after="40" w:line="240" w:lineRule="auto"/>
              <w:ind w:left="425" w:hanging="425"/>
              <w:contextualSpacing/>
              <w:jc w:val="left"/>
              <w:rPr>
                <w:rFonts w:cs="Calibri"/>
              </w:rPr>
            </w:pPr>
            <w:r w:rsidRPr="00A51E3F">
              <w:rPr>
                <w:rFonts w:cs="Calibri"/>
              </w:rPr>
              <w:t xml:space="preserve">Following safe working procedures and ensuring that </w:t>
            </w:r>
            <w:r w:rsidR="000D0B4C">
              <w:rPr>
                <w:rFonts w:cs="Calibri"/>
              </w:rPr>
              <w:t>pupil</w:t>
            </w:r>
            <w:r w:rsidRPr="00A51E3F">
              <w:rPr>
                <w:rFonts w:cs="Calibri"/>
              </w:rPr>
              <w:t>s in their charge have received adequate instruction in, and always follow, safe working procedures.</w:t>
            </w:r>
          </w:p>
          <w:p w:rsidR="00C92F9E" w:rsidRPr="00A51E3F" w:rsidRDefault="00C92F9E" w:rsidP="00F231EC">
            <w:pPr>
              <w:numPr>
                <w:ilvl w:val="0"/>
                <w:numId w:val="5"/>
              </w:numPr>
              <w:spacing w:before="40" w:after="40" w:line="240" w:lineRule="auto"/>
              <w:ind w:left="425" w:hanging="425"/>
              <w:contextualSpacing/>
              <w:jc w:val="left"/>
              <w:rPr>
                <w:rFonts w:cs="Calibri"/>
              </w:rPr>
            </w:pPr>
            <w:r w:rsidRPr="00A51E3F">
              <w:rPr>
                <w:rFonts w:cs="Calibri"/>
              </w:rPr>
              <w:t>Requesting protective clothing, equipment, guarding, special working procedures etc. where necessary and ensuring that any such item provided is correctly used.</w:t>
            </w:r>
          </w:p>
          <w:p w:rsidR="00C92F9E" w:rsidRPr="00A51E3F" w:rsidRDefault="00C92F9E" w:rsidP="00F231EC">
            <w:pPr>
              <w:numPr>
                <w:ilvl w:val="0"/>
                <w:numId w:val="5"/>
              </w:numPr>
              <w:spacing w:before="40" w:after="40" w:line="240" w:lineRule="auto"/>
              <w:ind w:left="425" w:hanging="425"/>
              <w:contextualSpacing/>
              <w:jc w:val="left"/>
              <w:rPr>
                <w:rFonts w:cs="Calibri"/>
              </w:rPr>
            </w:pPr>
            <w:r w:rsidRPr="00A51E3F">
              <w:rPr>
                <w:rFonts w:cs="Calibri"/>
              </w:rPr>
              <w:t>Removing from use, and reporting any piece of defective or unsafe equipment. Making recommendations on safety equipment or improvements to plant, equipment, tools, machinery etc. which is considered to be potentially dangerous.</w:t>
            </w:r>
          </w:p>
          <w:p w:rsidR="00C92F9E" w:rsidRPr="00A51E3F" w:rsidRDefault="00C92F9E" w:rsidP="00CB54B0">
            <w:pPr>
              <w:numPr>
                <w:ilvl w:val="0"/>
                <w:numId w:val="5"/>
              </w:numPr>
              <w:spacing w:before="40" w:after="40" w:line="240" w:lineRule="auto"/>
              <w:ind w:left="425" w:hanging="425"/>
              <w:contextualSpacing/>
              <w:jc w:val="left"/>
              <w:rPr>
                <w:rFonts w:cs="Calibri"/>
              </w:rPr>
            </w:pPr>
            <w:r w:rsidRPr="00A51E3F">
              <w:rPr>
                <w:rFonts w:cs="Calibri"/>
              </w:rPr>
              <w:t xml:space="preserve">Being aware of emergency procedures </w:t>
            </w:r>
            <w:r w:rsidR="00CB54B0">
              <w:rPr>
                <w:rFonts w:cs="Calibri"/>
              </w:rPr>
              <w:t>as outlined in the BCERP.</w:t>
            </w:r>
          </w:p>
        </w:tc>
      </w:tr>
    </w:tbl>
    <w:p w:rsidR="00C92F9E" w:rsidRDefault="00C92F9E" w:rsidP="00F231EC">
      <w:pPr>
        <w:rPr>
          <w:lang w:eastAsia="en-GB"/>
        </w:rPr>
      </w:pPr>
    </w:p>
    <w:p w:rsidR="00C92F9E" w:rsidRDefault="00C92F9E" w:rsidP="00F231EC">
      <w:pPr>
        <w:rPr>
          <w:lang w:eastAsia="en-GB"/>
        </w:rPr>
      </w:pPr>
    </w:p>
    <w:p w:rsidR="000D0B4C" w:rsidRPr="000D0B4C" w:rsidRDefault="000D0B4C" w:rsidP="000D0B4C">
      <w:pPr>
        <w:pStyle w:val="List"/>
        <w:rPr>
          <w:lang w:eastAsia="en-GB"/>
        </w:rPr>
      </w:pPr>
    </w:p>
    <w:p w:rsidR="00F231EC" w:rsidRPr="00F231EC" w:rsidRDefault="00F231EC" w:rsidP="00F231EC">
      <w:pPr>
        <w:pStyle w:val="List"/>
        <w:rPr>
          <w:lang w:eastAsia="en-GB"/>
        </w:rPr>
      </w:pPr>
    </w:p>
    <w:tbl>
      <w:tblPr>
        <w:tblStyle w:val="TableGrid"/>
        <w:tblW w:w="0" w:type="auto"/>
        <w:tblInd w:w="567" w:type="dxa"/>
        <w:tblLook w:val="04A0" w:firstRow="1" w:lastRow="0" w:firstColumn="1" w:lastColumn="0" w:noHBand="0" w:noVBand="1"/>
      </w:tblPr>
      <w:tblGrid>
        <w:gridCol w:w="8450"/>
      </w:tblGrid>
      <w:tr w:rsidR="00C92F9E" w:rsidRPr="005877FF" w:rsidTr="00C92F9E">
        <w:tc>
          <w:tcPr>
            <w:tcW w:w="10116" w:type="dxa"/>
            <w:shd w:val="clear" w:color="auto" w:fill="D9D9D9" w:themeFill="background1" w:themeFillShade="D9"/>
          </w:tcPr>
          <w:p w:rsidR="00C92F9E" w:rsidRPr="00B55774" w:rsidRDefault="00C92F9E" w:rsidP="00F231EC">
            <w:pPr>
              <w:tabs>
                <w:tab w:val="left" w:pos="284"/>
              </w:tabs>
              <w:spacing w:before="40" w:after="40"/>
              <w:rPr>
                <w:rFonts w:cs="Calibri"/>
                <w:b/>
                <w:sz w:val="24"/>
                <w:szCs w:val="24"/>
              </w:rPr>
            </w:pPr>
            <w:r w:rsidRPr="00B55774">
              <w:rPr>
                <w:rFonts w:cs="Calibri"/>
                <w:b/>
                <w:sz w:val="24"/>
                <w:szCs w:val="24"/>
              </w:rPr>
              <w:lastRenderedPageBreak/>
              <w:t>SITE SUPERVISOR</w:t>
            </w:r>
          </w:p>
          <w:p w:rsidR="00C92F9E" w:rsidRPr="00B55774" w:rsidRDefault="00C92F9E" w:rsidP="00F231EC">
            <w:pPr>
              <w:pStyle w:val="BodyText2"/>
              <w:tabs>
                <w:tab w:val="left" w:pos="284"/>
              </w:tabs>
              <w:spacing w:before="40" w:after="40" w:line="276" w:lineRule="auto"/>
              <w:rPr>
                <w:rFonts w:cs="Calibri"/>
                <w:b/>
                <w:szCs w:val="24"/>
              </w:rPr>
            </w:pPr>
            <w:r w:rsidRPr="00B55774">
              <w:rPr>
                <w:rFonts w:cs="Calibri"/>
                <w:b/>
                <w:szCs w:val="24"/>
              </w:rPr>
              <w:t>As part of their responsibilities the Site Supervisors will, so far as is reasonably practicable:</w:t>
            </w:r>
          </w:p>
        </w:tc>
      </w:tr>
      <w:tr w:rsidR="00C92F9E" w:rsidRPr="005877FF" w:rsidTr="00C92F9E">
        <w:tc>
          <w:tcPr>
            <w:tcW w:w="10116" w:type="dxa"/>
          </w:tcPr>
          <w:p w:rsidR="00C92F9E" w:rsidRPr="00901E66" w:rsidRDefault="00C92F9E" w:rsidP="00F231EC">
            <w:pPr>
              <w:numPr>
                <w:ilvl w:val="0"/>
                <w:numId w:val="6"/>
              </w:numPr>
              <w:spacing w:before="40" w:after="40"/>
              <w:ind w:left="425" w:hanging="425"/>
              <w:contextualSpacing/>
              <w:jc w:val="left"/>
              <w:rPr>
                <w:rFonts w:cs="Calibri"/>
                <w:szCs w:val="24"/>
              </w:rPr>
            </w:pPr>
            <w:r w:rsidRPr="00901E66">
              <w:rPr>
                <w:rFonts w:cs="Calibri"/>
                <w:szCs w:val="24"/>
              </w:rPr>
              <w:t xml:space="preserve">Take a lead role in the security of the premises e.g. locking and unlocking of doors and gates, attention to alarms and security systems etc.  </w:t>
            </w:r>
          </w:p>
          <w:p w:rsidR="00C92F9E" w:rsidRPr="00901E66" w:rsidRDefault="00C92F9E" w:rsidP="00F231EC">
            <w:pPr>
              <w:numPr>
                <w:ilvl w:val="0"/>
                <w:numId w:val="6"/>
              </w:numPr>
              <w:spacing w:before="40" w:after="40"/>
              <w:ind w:left="425" w:hanging="425"/>
              <w:contextualSpacing/>
              <w:jc w:val="left"/>
              <w:rPr>
                <w:rFonts w:cs="Calibri"/>
                <w:szCs w:val="24"/>
              </w:rPr>
            </w:pPr>
            <w:r w:rsidRPr="00901E66">
              <w:rPr>
                <w:rFonts w:cs="Calibri"/>
                <w:szCs w:val="24"/>
              </w:rPr>
              <w:t>Check for damage to property and respond to items brought to their notice through the ‘Maintenance Reporting System’.</w:t>
            </w:r>
          </w:p>
          <w:p w:rsidR="00C92F9E" w:rsidRPr="00901E66" w:rsidRDefault="00C92F9E" w:rsidP="00F231EC">
            <w:pPr>
              <w:numPr>
                <w:ilvl w:val="0"/>
                <w:numId w:val="6"/>
              </w:numPr>
              <w:spacing w:before="40" w:after="40"/>
              <w:ind w:left="425" w:hanging="425"/>
              <w:contextualSpacing/>
              <w:jc w:val="left"/>
              <w:rPr>
                <w:rFonts w:cs="Calibri"/>
                <w:szCs w:val="24"/>
              </w:rPr>
            </w:pPr>
            <w:r w:rsidRPr="00901E66">
              <w:rPr>
                <w:rFonts w:cs="Calibri"/>
                <w:szCs w:val="24"/>
              </w:rPr>
              <w:t xml:space="preserve">Report faults or breakdowns to the Principal, Trust </w:t>
            </w:r>
            <w:r>
              <w:rPr>
                <w:rFonts w:cs="Calibri"/>
                <w:szCs w:val="24"/>
              </w:rPr>
              <w:t xml:space="preserve">Head of </w:t>
            </w:r>
            <w:r w:rsidRPr="00901E66">
              <w:rPr>
                <w:rFonts w:cs="Calibri"/>
                <w:szCs w:val="24"/>
              </w:rPr>
              <w:t xml:space="preserve">Estates </w:t>
            </w:r>
            <w:r>
              <w:rPr>
                <w:rFonts w:cs="Calibri"/>
                <w:szCs w:val="24"/>
              </w:rPr>
              <w:t xml:space="preserve">and Facilities </w:t>
            </w:r>
            <w:r w:rsidRPr="00901E66">
              <w:rPr>
                <w:rFonts w:cs="Calibri"/>
                <w:szCs w:val="24"/>
              </w:rPr>
              <w:t>Manage</w:t>
            </w:r>
            <w:r>
              <w:rPr>
                <w:rFonts w:cs="Calibri"/>
                <w:szCs w:val="24"/>
              </w:rPr>
              <w:t xml:space="preserve">ment </w:t>
            </w:r>
            <w:r w:rsidRPr="00901E66">
              <w:rPr>
                <w:rFonts w:cs="Calibri"/>
                <w:szCs w:val="24"/>
              </w:rPr>
              <w:t>or Service Contractor as appropriate.</w:t>
            </w:r>
          </w:p>
          <w:p w:rsidR="00C92F9E" w:rsidRPr="00901E66" w:rsidRDefault="00C92F9E" w:rsidP="00F231EC">
            <w:pPr>
              <w:numPr>
                <w:ilvl w:val="0"/>
                <w:numId w:val="6"/>
              </w:numPr>
              <w:tabs>
                <w:tab w:val="left" w:pos="426"/>
              </w:tabs>
              <w:spacing w:before="40" w:after="40"/>
              <w:ind w:left="425" w:hanging="425"/>
              <w:contextualSpacing/>
              <w:jc w:val="left"/>
              <w:rPr>
                <w:rFonts w:cs="Calibri"/>
                <w:szCs w:val="24"/>
              </w:rPr>
            </w:pPr>
            <w:r w:rsidRPr="00901E66">
              <w:rPr>
                <w:rFonts w:cs="Calibri"/>
                <w:szCs w:val="24"/>
              </w:rPr>
              <w:t>Monitor the working practices of contractors on site.</w:t>
            </w:r>
          </w:p>
          <w:p w:rsidR="00C92F9E" w:rsidRPr="00901E66" w:rsidRDefault="00C92F9E" w:rsidP="00F231EC">
            <w:pPr>
              <w:numPr>
                <w:ilvl w:val="0"/>
                <w:numId w:val="6"/>
              </w:numPr>
              <w:tabs>
                <w:tab w:val="left" w:pos="426"/>
              </w:tabs>
              <w:spacing w:before="40" w:after="40"/>
              <w:ind w:left="425" w:hanging="425"/>
              <w:contextualSpacing/>
              <w:jc w:val="left"/>
              <w:rPr>
                <w:rFonts w:cs="Calibri"/>
                <w:szCs w:val="24"/>
              </w:rPr>
            </w:pPr>
            <w:r w:rsidRPr="00901E66">
              <w:rPr>
                <w:rFonts w:cs="Calibri"/>
                <w:szCs w:val="24"/>
              </w:rPr>
              <w:t>Clear pathways and steps (including to and from car parks) of snow and ice and treat with rock salt.</w:t>
            </w:r>
          </w:p>
          <w:p w:rsidR="00C92F9E" w:rsidRPr="00B55774" w:rsidRDefault="00C92F9E" w:rsidP="00F231EC">
            <w:pPr>
              <w:numPr>
                <w:ilvl w:val="0"/>
                <w:numId w:val="6"/>
              </w:numPr>
              <w:tabs>
                <w:tab w:val="left" w:pos="426"/>
              </w:tabs>
              <w:spacing w:before="40" w:after="40"/>
              <w:ind w:left="425" w:hanging="425"/>
              <w:contextualSpacing/>
              <w:jc w:val="left"/>
              <w:rPr>
                <w:rFonts w:cs="Calibri"/>
                <w:sz w:val="24"/>
                <w:szCs w:val="24"/>
              </w:rPr>
            </w:pPr>
            <w:r w:rsidRPr="00901E66">
              <w:rPr>
                <w:rFonts w:cs="Calibri"/>
                <w:szCs w:val="24"/>
              </w:rPr>
              <w:t xml:space="preserve">Carry out </w:t>
            </w:r>
            <w:r>
              <w:rPr>
                <w:rFonts w:cs="Calibri"/>
                <w:szCs w:val="24"/>
              </w:rPr>
              <w:t xml:space="preserve">assigned health and safety related </w:t>
            </w:r>
            <w:r w:rsidRPr="00901E66">
              <w:rPr>
                <w:rFonts w:cs="Calibri"/>
                <w:szCs w:val="24"/>
              </w:rPr>
              <w:t xml:space="preserve">checks </w:t>
            </w:r>
            <w:r>
              <w:rPr>
                <w:rFonts w:cs="Calibri"/>
                <w:szCs w:val="24"/>
              </w:rPr>
              <w:t xml:space="preserve">and procedures and report to the Head of Establishment as appropriate.  </w:t>
            </w:r>
          </w:p>
        </w:tc>
      </w:tr>
    </w:tbl>
    <w:p w:rsidR="00C92F9E" w:rsidRDefault="00C92F9E" w:rsidP="00F231EC">
      <w:pPr>
        <w:pStyle w:val="Heading1"/>
        <w:keepNext w:val="0"/>
        <w:keepLines w:val="0"/>
        <w:numPr>
          <w:ilvl w:val="0"/>
          <w:numId w:val="0"/>
        </w:numPr>
        <w:sectPr w:rsidR="00C92F9E" w:rsidSect="006454D7">
          <w:pgSz w:w="11907" w:h="16840" w:code="9"/>
          <w:pgMar w:top="1440" w:right="1440" w:bottom="1440" w:left="1440" w:header="567" w:footer="170" w:gutter="0"/>
          <w:cols w:space="720"/>
          <w:docGrid w:linePitch="299"/>
        </w:sectPr>
      </w:pPr>
      <w:bookmarkStart w:id="20" w:name="_Toc455665339"/>
    </w:p>
    <w:p w:rsidR="00C92F9E" w:rsidRPr="00AA3328" w:rsidRDefault="00C92F9E" w:rsidP="00F231EC">
      <w:pPr>
        <w:pStyle w:val="Heading1"/>
        <w:keepNext w:val="0"/>
        <w:keepLines w:val="0"/>
        <w:numPr>
          <w:ilvl w:val="0"/>
          <w:numId w:val="0"/>
        </w:numPr>
      </w:pPr>
      <w:bookmarkStart w:id="21" w:name="_Toc458082756"/>
      <w:r w:rsidRPr="00516958">
        <w:lastRenderedPageBreak/>
        <w:t>PART 3 ARRANGEMENTS</w:t>
      </w:r>
      <w:bookmarkEnd w:id="20"/>
      <w:bookmarkEnd w:id="21"/>
    </w:p>
    <w:p w:rsidR="00C92F9E" w:rsidRPr="0095202D" w:rsidRDefault="00C92F9E" w:rsidP="00F231EC">
      <w:pPr>
        <w:pStyle w:val="Heading1"/>
        <w:keepNext w:val="0"/>
        <w:keepLines w:val="0"/>
        <w:spacing w:before="120" w:after="0"/>
        <w:ind w:left="578" w:hanging="578"/>
      </w:pPr>
      <w:bookmarkStart w:id="22" w:name="_Toc455665340"/>
      <w:bookmarkStart w:id="23" w:name="_Toc458082757"/>
      <w:r w:rsidRPr="0095202D">
        <w:t xml:space="preserve">Emergency and </w:t>
      </w:r>
      <w:r w:rsidR="00FF35AD" w:rsidRPr="0095202D">
        <w:t>Evacuation Procedures</w:t>
      </w:r>
      <w:bookmarkEnd w:id="22"/>
      <w:bookmarkEnd w:id="23"/>
    </w:p>
    <w:p w:rsidR="00AD0E43" w:rsidRDefault="00AD0E43" w:rsidP="00F231EC">
      <w:pPr>
        <w:pStyle w:val="Heading2"/>
        <w:keepNext w:val="0"/>
        <w:keepLines w:val="0"/>
        <w:rPr>
          <w:lang w:eastAsia="en-GB"/>
        </w:rPr>
      </w:pPr>
      <w:r>
        <w:rPr>
          <w:lang w:eastAsia="en-GB"/>
        </w:rPr>
        <w:t>Emergency and evacuation procedures are outlined in the BCERP.</w:t>
      </w:r>
    </w:p>
    <w:p w:rsidR="00C92F9E" w:rsidRPr="00613317" w:rsidRDefault="00AD0E43" w:rsidP="00F231EC">
      <w:pPr>
        <w:pStyle w:val="Heading2"/>
        <w:keepNext w:val="0"/>
        <w:keepLines w:val="0"/>
        <w:rPr>
          <w:lang w:eastAsia="en-GB"/>
        </w:rPr>
      </w:pPr>
      <w:r>
        <w:rPr>
          <w:lang w:eastAsia="en-GB"/>
        </w:rPr>
        <w:t>The establishment must ensure that the BCERP is understood by all staff who have responsibilities within it.</w:t>
      </w:r>
    </w:p>
    <w:p w:rsidR="00C92F9E" w:rsidRPr="000D586E" w:rsidRDefault="00C92F9E" w:rsidP="00F231EC">
      <w:pPr>
        <w:pStyle w:val="Heading2"/>
        <w:keepNext w:val="0"/>
        <w:keepLines w:val="0"/>
        <w:rPr>
          <w:lang w:eastAsia="en-GB"/>
        </w:rPr>
      </w:pPr>
      <w:r w:rsidRPr="000D586E">
        <w:rPr>
          <w:lang w:eastAsia="en-GB"/>
        </w:rPr>
        <w:t xml:space="preserve">A full Test Fire Evacuation Drill is required to take place at least once per term.  </w:t>
      </w:r>
      <w:r w:rsidR="00AD0E43">
        <w:rPr>
          <w:lang w:eastAsia="en-GB"/>
        </w:rPr>
        <w:t>Ba</w:t>
      </w:r>
      <w:r w:rsidRPr="000D586E">
        <w:rPr>
          <w:lang w:eastAsia="en-GB"/>
        </w:rPr>
        <w:t xml:space="preserve">sed on the effectiveness of this drill, </w:t>
      </w:r>
      <w:r w:rsidR="00AD0E43">
        <w:rPr>
          <w:lang w:eastAsia="en-GB"/>
        </w:rPr>
        <w:t xml:space="preserve">the establishment should determine </w:t>
      </w:r>
      <w:r w:rsidRPr="000D586E">
        <w:rPr>
          <w:lang w:eastAsia="en-GB"/>
        </w:rPr>
        <w:t>whether additional further drills are required.</w:t>
      </w:r>
    </w:p>
    <w:p w:rsidR="00C92F9E" w:rsidRPr="00613317" w:rsidRDefault="00C92F9E" w:rsidP="00F231EC">
      <w:pPr>
        <w:pStyle w:val="Heading1"/>
        <w:keepNext w:val="0"/>
        <w:keepLines w:val="0"/>
        <w:spacing w:before="120" w:after="0"/>
        <w:ind w:left="578" w:hanging="578"/>
        <w:rPr>
          <w:lang w:eastAsia="en-GB"/>
        </w:rPr>
      </w:pPr>
      <w:bookmarkStart w:id="24" w:name="_Toc455665341"/>
      <w:bookmarkStart w:id="25" w:name="_Toc458082758"/>
      <w:r w:rsidRPr="00613317">
        <w:rPr>
          <w:lang w:eastAsia="en-GB"/>
        </w:rPr>
        <w:t xml:space="preserve">First </w:t>
      </w:r>
      <w:r w:rsidR="000D0B4C" w:rsidRPr="00613317">
        <w:rPr>
          <w:lang w:eastAsia="en-GB"/>
        </w:rPr>
        <w:t>Aid</w:t>
      </w:r>
      <w:bookmarkEnd w:id="24"/>
      <w:bookmarkEnd w:id="25"/>
    </w:p>
    <w:p w:rsidR="00C92F9E" w:rsidRPr="00F231EC" w:rsidRDefault="00C92F9E" w:rsidP="00F231EC">
      <w:pPr>
        <w:pStyle w:val="subheading"/>
      </w:pPr>
      <w:r w:rsidRPr="00F231EC">
        <w:t xml:space="preserve">First </w:t>
      </w:r>
      <w:r w:rsidR="00FF35AD" w:rsidRPr="00F231EC">
        <w:t>Aiders</w:t>
      </w:r>
    </w:p>
    <w:p w:rsidR="00C92F9E" w:rsidRPr="002D52D1" w:rsidRDefault="002A3DE8" w:rsidP="00F231EC">
      <w:pPr>
        <w:pStyle w:val="Heading2"/>
        <w:keepNext w:val="0"/>
        <w:keepLines w:val="0"/>
        <w:rPr>
          <w:lang w:eastAsia="en-GB"/>
        </w:rPr>
      </w:pPr>
      <w:r>
        <w:rPr>
          <w:lang w:eastAsia="en-GB"/>
        </w:rPr>
        <w:t>First aid</w:t>
      </w:r>
      <w:r w:rsidR="00CD48A8">
        <w:rPr>
          <w:lang w:eastAsia="en-GB"/>
        </w:rPr>
        <w:t xml:space="preserve"> provision</w:t>
      </w:r>
      <w:r>
        <w:rPr>
          <w:lang w:eastAsia="en-GB"/>
        </w:rPr>
        <w:t xml:space="preserve"> will be</w:t>
      </w:r>
      <w:r w:rsidR="00CD48A8">
        <w:rPr>
          <w:lang w:eastAsia="en-GB"/>
        </w:rPr>
        <w:t xml:space="preserve"> managed</w:t>
      </w:r>
      <w:r>
        <w:rPr>
          <w:lang w:eastAsia="en-GB"/>
        </w:rPr>
        <w:t xml:space="preserve"> i</w:t>
      </w:r>
      <w:r w:rsidR="00C92F9E" w:rsidRPr="002D52D1">
        <w:rPr>
          <w:lang w:eastAsia="en-GB"/>
        </w:rPr>
        <w:t>n accordance with the Health and Safety (First Aid) Reg</w:t>
      </w:r>
      <w:r>
        <w:rPr>
          <w:lang w:eastAsia="en-GB"/>
        </w:rPr>
        <w:t>ulations 1981, and DfE Guidance.</w:t>
      </w:r>
    </w:p>
    <w:p w:rsidR="00C92F9E" w:rsidRDefault="00C92F9E" w:rsidP="00F231EC">
      <w:pPr>
        <w:pStyle w:val="Heading2"/>
        <w:keepNext w:val="0"/>
        <w:keepLines w:val="0"/>
        <w:rPr>
          <w:lang w:eastAsia="en-GB"/>
        </w:rPr>
      </w:pPr>
      <w:r w:rsidRPr="000D586E">
        <w:rPr>
          <w:lang w:eastAsia="en-GB"/>
        </w:rPr>
        <w:t xml:space="preserve">There will be qualified first aiders within </w:t>
      </w:r>
      <w:r>
        <w:rPr>
          <w:lang w:eastAsia="en-GB"/>
        </w:rPr>
        <w:t>every Trust establishment</w:t>
      </w:r>
      <w:r w:rsidRPr="000D586E">
        <w:rPr>
          <w:lang w:eastAsia="en-GB"/>
        </w:rPr>
        <w:t xml:space="preserve">.   </w:t>
      </w:r>
    </w:p>
    <w:p w:rsidR="00C92F9E" w:rsidRPr="002D52D1" w:rsidRDefault="00C92F9E" w:rsidP="00F231EC">
      <w:pPr>
        <w:pStyle w:val="Heading2"/>
        <w:keepNext w:val="0"/>
        <w:keepLines w:val="0"/>
        <w:rPr>
          <w:lang w:eastAsia="en-GB"/>
        </w:rPr>
      </w:pPr>
      <w:r w:rsidRPr="002D52D1">
        <w:rPr>
          <w:lang w:eastAsia="en-GB"/>
        </w:rPr>
        <w:t xml:space="preserve">The number of first aiders will be appropriate to the size of the establishment, its layout and type.       </w:t>
      </w:r>
    </w:p>
    <w:p w:rsidR="00C92F9E" w:rsidRPr="000D586E" w:rsidRDefault="00C92F9E" w:rsidP="00F231EC">
      <w:pPr>
        <w:pStyle w:val="Heading2"/>
        <w:keepNext w:val="0"/>
        <w:keepLines w:val="0"/>
        <w:rPr>
          <w:lang w:eastAsia="en-GB"/>
        </w:rPr>
      </w:pPr>
      <w:r w:rsidRPr="000D586E">
        <w:rPr>
          <w:lang w:eastAsia="en-GB"/>
        </w:rPr>
        <w:t xml:space="preserve">All teachers, staff and </w:t>
      </w:r>
      <w:r w:rsidR="000D0B4C">
        <w:rPr>
          <w:lang w:eastAsia="en-GB"/>
        </w:rPr>
        <w:t>pupil</w:t>
      </w:r>
      <w:r w:rsidRPr="000D586E">
        <w:rPr>
          <w:lang w:eastAsia="en-GB"/>
        </w:rPr>
        <w:t xml:space="preserve">s </w:t>
      </w:r>
      <w:r>
        <w:rPr>
          <w:lang w:eastAsia="en-GB"/>
        </w:rPr>
        <w:t>will</w:t>
      </w:r>
      <w:r w:rsidRPr="000D586E">
        <w:rPr>
          <w:lang w:eastAsia="en-GB"/>
        </w:rPr>
        <w:t xml:space="preserve"> be made aware of the names and locations of the </w:t>
      </w:r>
      <w:r>
        <w:rPr>
          <w:lang w:eastAsia="en-GB"/>
        </w:rPr>
        <w:t xml:space="preserve">establishment’s </w:t>
      </w:r>
      <w:r w:rsidRPr="000D586E">
        <w:rPr>
          <w:lang w:eastAsia="en-GB"/>
        </w:rPr>
        <w:t xml:space="preserve">first aiders. This list will be displayed on the </w:t>
      </w:r>
      <w:r>
        <w:rPr>
          <w:lang w:eastAsia="en-GB"/>
        </w:rPr>
        <w:t xml:space="preserve">establishment </w:t>
      </w:r>
      <w:r w:rsidRPr="000D586E">
        <w:rPr>
          <w:lang w:eastAsia="en-GB"/>
        </w:rPr>
        <w:t xml:space="preserve">notice board and kept updated.    </w:t>
      </w:r>
    </w:p>
    <w:p w:rsidR="00C92F9E" w:rsidRPr="000D586E" w:rsidRDefault="00C92F9E" w:rsidP="00F231EC">
      <w:pPr>
        <w:pStyle w:val="Heading2"/>
        <w:keepNext w:val="0"/>
        <w:keepLines w:val="0"/>
        <w:rPr>
          <w:lang w:eastAsia="en-GB"/>
        </w:rPr>
      </w:pPr>
      <w:r w:rsidRPr="000D586E">
        <w:rPr>
          <w:lang w:eastAsia="en-GB"/>
        </w:rPr>
        <w:t xml:space="preserve">The </w:t>
      </w:r>
      <w:r>
        <w:rPr>
          <w:lang w:eastAsia="en-GB"/>
        </w:rPr>
        <w:t xml:space="preserve">establishment should </w:t>
      </w:r>
      <w:r w:rsidRPr="000D586E">
        <w:rPr>
          <w:lang w:eastAsia="en-GB"/>
        </w:rPr>
        <w:t>make arrangements for the organisation of courses in the training for and updating of first aid qualifications.</w:t>
      </w:r>
      <w:r>
        <w:rPr>
          <w:lang w:eastAsia="en-GB"/>
        </w:rPr>
        <w:t xml:space="preserve">  Advice on identifying suitable providers is available from the Trust or its Health and Safety Advisors.  </w:t>
      </w:r>
    </w:p>
    <w:p w:rsidR="00C92F9E" w:rsidRPr="000D586E" w:rsidRDefault="00C92F9E" w:rsidP="00F231EC">
      <w:pPr>
        <w:pStyle w:val="Heading2"/>
        <w:keepNext w:val="0"/>
        <w:keepLines w:val="0"/>
        <w:rPr>
          <w:lang w:eastAsia="en-GB"/>
        </w:rPr>
      </w:pPr>
      <w:r w:rsidRPr="000D586E">
        <w:rPr>
          <w:lang w:eastAsia="en-GB"/>
        </w:rPr>
        <w:t xml:space="preserve">One person in the </w:t>
      </w:r>
      <w:r>
        <w:rPr>
          <w:lang w:eastAsia="en-GB"/>
        </w:rPr>
        <w:t xml:space="preserve">establishment </w:t>
      </w:r>
      <w:r w:rsidRPr="000D586E">
        <w:rPr>
          <w:lang w:eastAsia="en-GB"/>
        </w:rPr>
        <w:t xml:space="preserve">will be designated as the ‘Appointed Person’ to be responsible for the co-ordination of first aid. That person must be responsible for maintaining and overseeing the first aid equipment and materials and should co-ordinate the first aid record book and accident report </w:t>
      </w:r>
      <w:r w:rsidRPr="007816D2">
        <w:rPr>
          <w:lang w:eastAsia="en-GB"/>
        </w:rPr>
        <w:t>procedures (Section 12</w:t>
      </w:r>
      <w:r w:rsidRPr="000D586E">
        <w:rPr>
          <w:lang w:eastAsia="en-GB"/>
        </w:rPr>
        <w:t>) for the</w:t>
      </w:r>
      <w:r>
        <w:rPr>
          <w:lang w:eastAsia="en-GB"/>
        </w:rPr>
        <w:t xml:space="preserve"> establishment</w:t>
      </w:r>
      <w:r w:rsidRPr="000D586E">
        <w:rPr>
          <w:lang w:eastAsia="en-GB"/>
        </w:rPr>
        <w:t>.</w:t>
      </w:r>
    </w:p>
    <w:p w:rsidR="00C92F9E" w:rsidRPr="00F231EC" w:rsidRDefault="00C92F9E" w:rsidP="00F231EC">
      <w:pPr>
        <w:pStyle w:val="subheading"/>
      </w:pPr>
      <w:r w:rsidRPr="00F231EC">
        <w:t xml:space="preserve">First </w:t>
      </w:r>
      <w:r w:rsidR="00FF35AD" w:rsidRPr="00F231EC">
        <w:t>Aid Supplies</w:t>
      </w:r>
    </w:p>
    <w:p w:rsidR="00C92F9E" w:rsidRPr="007E7AB9" w:rsidRDefault="00C92F9E" w:rsidP="00F231EC">
      <w:pPr>
        <w:pStyle w:val="Heading2"/>
        <w:keepNext w:val="0"/>
        <w:keepLines w:val="0"/>
        <w:rPr>
          <w:lang w:eastAsia="en-GB"/>
        </w:rPr>
      </w:pPr>
      <w:r w:rsidRPr="007E7AB9">
        <w:rPr>
          <w:lang w:eastAsia="en-GB"/>
        </w:rPr>
        <w:t xml:space="preserve">First Aid boxes </w:t>
      </w:r>
      <w:r>
        <w:rPr>
          <w:lang w:eastAsia="en-GB"/>
        </w:rPr>
        <w:t xml:space="preserve">in schools </w:t>
      </w:r>
      <w:r w:rsidRPr="007E7AB9">
        <w:rPr>
          <w:lang w:eastAsia="en-GB"/>
        </w:rPr>
        <w:t>are located in the medical room, at reception, in the kitchen and in the staff room.</w:t>
      </w:r>
    </w:p>
    <w:p w:rsidR="00C92F9E" w:rsidRDefault="00C92F9E" w:rsidP="00F231EC">
      <w:pPr>
        <w:pStyle w:val="Heading2"/>
        <w:keepNext w:val="0"/>
        <w:keepLines w:val="0"/>
        <w:rPr>
          <w:lang w:eastAsia="en-GB"/>
        </w:rPr>
      </w:pPr>
      <w:r w:rsidRPr="007E7AB9">
        <w:rPr>
          <w:lang w:eastAsia="en-GB"/>
        </w:rPr>
        <w:t>First Aid items for trips are stored in the medical room.</w:t>
      </w:r>
    </w:p>
    <w:p w:rsidR="00C92F9E" w:rsidRPr="00C92F9E" w:rsidRDefault="00C92F9E" w:rsidP="00F231EC">
      <w:pPr>
        <w:pStyle w:val="subheading"/>
      </w:pPr>
      <w:r w:rsidRPr="00C92F9E">
        <w:t xml:space="preserve">Staff </w:t>
      </w:r>
      <w:r w:rsidR="00FF35AD" w:rsidRPr="00C92F9E">
        <w:t>Responsibilities</w:t>
      </w:r>
    </w:p>
    <w:p w:rsidR="00C92F9E" w:rsidRPr="007E7AB9" w:rsidRDefault="00C92F9E" w:rsidP="00F231EC">
      <w:pPr>
        <w:pStyle w:val="Heading2"/>
        <w:keepNext w:val="0"/>
        <w:keepLines w:val="0"/>
        <w:rPr>
          <w:lang w:eastAsia="en-GB"/>
        </w:rPr>
      </w:pPr>
      <w:r>
        <w:rPr>
          <w:lang w:eastAsia="en-GB"/>
        </w:rPr>
        <w:t xml:space="preserve">See </w:t>
      </w:r>
      <w:r w:rsidR="00CF6B5E">
        <w:rPr>
          <w:lang w:eastAsia="en-GB"/>
        </w:rPr>
        <w:t>Health and Safety Management Arrangements in Appendix 2</w:t>
      </w:r>
      <w:r>
        <w:rPr>
          <w:lang w:eastAsia="en-GB"/>
        </w:rPr>
        <w:t>.</w:t>
      </w:r>
    </w:p>
    <w:p w:rsidR="00C92F9E" w:rsidRPr="007F4B84" w:rsidRDefault="00C92F9E" w:rsidP="00F231EC">
      <w:pPr>
        <w:pStyle w:val="Heading1"/>
        <w:keepNext w:val="0"/>
        <w:keepLines w:val="0"/>
        <w:spacing w:before="120" w:after="0"/>
        <w:ind w:left="578" w:hanging="578"/>
      </w:pPr>
      <w:bookmarkStart w:id="26" w:name="_Toc455051010"/>
      <w:bookmarkStart w:id="27" w:name="_Toc455051011"/>
      <w:bookmarkStart w:id="28" w:name="_Toc455051012"/>
      <w:bookmarkStart w:id="29" w:name="_Toc455051013"/>
      <w:bookmarkStart w:id="30" w:name="_Toc455051014"/>
      <w:bookmarkStart w:id="31" w:name="_Toc455051015"/>
      <w:bookmarkStart w:id="32" w:name="_Toc455051016"/>
      <w:bookmarkStart w:id="33" w:name="_Toc455051017"/>
      <w:bookmarkStart w:id="34" w:name="_Toc455051018"/>
      <w:bookmarkStart w:id="35" w:name="_Toc455051019"/>
      <w:bookmarkStart w:id="36" w:name="_Toc455051020"/>
      <w:bookmarkStart w:id="37" w:name="_Toc455051021"/>
      <w:bookmarkStart w:id="38" w:name="_Toc455051022"/>
      <w:bookmarkStart w:id="39" w:name="_Toc455051023"/>
      <w:bookmarkStart w:id="40" w:name="_Toc455051024"/>
      <w:bookmarkStart w:id="41" w:name="_Toc455051025"/>
      <w:bookmarkStart w:id="42" w:name="_Toc455051026"/>
      <w:bookmarkStart w:id="43" w:name="_Toc455051027"/>
      <w:bookmarkStart w:id="44" w:name="_Toc455051028"/>
      <w:bookmarkStart w:id="45" w:name="_Toc455051029"/>
      <w:bookmarkStart w:id="46" w:name="_Toc455051030"/>
      <w:bookmarkStart w:id="47" w:name="_Toc455051031"/>
      <w:bookmarkStart w:id="48" w:name="_Toc455051032"/>
      <w:bookmarkStart w:id="49" w:name="_Toc455051033"/>
      <w:bookmarkStart w:id="50" w:name="_Toc455051034"/>
      <w:bookmarkStart w:id="51" w:name="_Toc455051035"/>
      <w:bookmarkStart w:id="52" w:name="_Toc455051036"/>
      <w:bookmarkStart w:id="53" w:name="_Toc455051037"/>
      <w:bookmarkStart w:id="54" w:name="_Toc455051038"/>
      <w:bookmarkStart w:id="55" w:name="_Toc455051039"/>
      <w:bookmarkStart w:id="56" w:name="_Toc455051040"/>
      <w:bookmarkStart w:id="57" w:name="_Toc455051041"/>
      <w:bookmarkStart w:id="58" w:name="_Toc455051042"/>
      <w:bookmarkStart w:id="59" w:name="_Toc455051043"/>
      <w:bookmarkStart w:id="60" w:name="_Toc455051044"/>
      <w:bookmarkStart w:id="61" w:name="_Toc455051045"/>
      <w:bookmarkStart w:id="62" w:name="_Toc455051046"/>
      <w:bookmarkStart w:id="63" w:name="_Toc455051047"/>
      <w:bookmarkStart w:id="64" w:name="_Toc455051048"/>
      <w:bookmarkStart w:id="65" w:name="_Toc455051049"/>
      <w:bookmarkStart w:id="66" w:name="_Toc455051050"/>
      <w:bookmarkStart w:id="67" w:name="_Toc455665342"/>
      <w:bookmarkStart w:id="68" w:name="_Toc45808275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Accident and </w:t>
      </w:r>
      <w:r w:rsidR="000D0B4C">
        <w:t xml:space="preserve">Incident </w:t>
      </w:r>
      <w:r w:rsidR="000D0B4C" w:rsidRPr="007F4B84">
        <w:t>Reporting Procedures</w:t>
      </w:r>
      <w:bookmarkEnd w:id="67"/>
      <w:bookmarkEnd w:id="68"/>
    </w:p>
    <w:p w:rsidR="00C92F9E" w:rsidRPr="00C92F9E" w:rsidRDefault="00C92F9E" w:rsidP="00F231EC">
      <w:pPr>
        <w:pStyle w:val="subheading"/>
      </w:pPr>
      <w:r w:rsidRPr="00C92F9E">
        <w:t xml:space="preserve">Minor </w:t>
      </w:r>
      <w:r w:rsidR="00FF35AD" w:rsidRPr="00C92F9E">
        <w:t xml:space="preserve">Accidents </w:t>
      </w:r>
    </w:p>
    <w:p w:rsidR="00C92F9E" w:rsidRPr="00620C77" w:rsidRDefault="00C92F9E" w:rsidP="00F231EC">
      <w:pPr>
        <w:pStyle w:val="Heading2"/>
        <w:keepNext w:val="0"/>
        <w:keepLines w:val="0"/>
        <w:rPr>
          <w:rFonts w:asciiTheme="minorHAnsi" w:hAnsiTheme="minorHAnsi" w:cstheme="minorHAnsi"/>
          <w:sz w:val="24"/>
          <w:szCs w:val="24"/>
          <w:lang w:eastAsia="en-GB"/>
        </w:rPr>
      </w:pPr>
      <w:r w:rsidRPr="00620C77">
        <w:rPr>
          <w:rFonts w:asciiTheme="minorHAnsi" w:hAnsiTheme="minorHAnsi" w:cstheme="minorHAnsi"/>
          <w:sz w:val="24"/>
          <w:szCs w:val="24"/>
          <w:lang w:eastAsia="en-GB"/>
        </w:rPr>
        <w:t>‘</w:t>
      </w:r>
      <w:r w:rsidRPr="00620C77">
        <w:t>Minor Accidents’ in this case applies only to those accidents where the person requires first aid treatment only and there is no significant injury as a result of the incident.</w:t>
      </w:r>
      <w:r w:rsidR="000D0B4C">
        <w:t xml:space="preserve"> In such cases, the establishment should:</w:t>
      </w:r>
    </w:p>
    <w:p w:rsidR="00C92F9E" w:rsidRPr="00620C77" w:rsidRDefault="00C92F9E" w:rsidP="000D0B4C">
      <w:pPr>
        <w:pStyle w:val="Heading3"/>
        <w:rPr>
          <w:lang w:eastAsia="en-GB"/>
        </w:rPr>
      </w:pPr>
      <w:r w:rsidRPr="00620C77">
        <w:rPr>
          <w:lang w:eastAsia="en-GB"/>
        </w:rPr>
        <w:t>Record in the Accident Book</w:t>
      </w:r>
      <w:r w:rsidR="000D0B4C">
        <w:rPr>
          <w:lang w:eastAsia="en-GB"/>
        </w:rPr>
        <w:t>.</w:t>
      </w:r>
    </w:p>
    <w:p w:rsidR="00C92F9E" w:rsidRPr="00C92F9E" w:rsidRDefault="00C92F9E" w:rsidP="00F231EC">
      <w:pPr>
        <w:pStyle w:val="subheading"/>
      </w:pPr>
      <w:r w:rsidRPr="00C92F9E">
        <w:lastRenderedPageBreak/>
        <w:t xml:space="preserve">All Other Accidents to Staff and </w:t>
      </w:r>
      <w:r w:rsidR="000D0B4C">
        <w:t>Pupil</w:t>
      </w:r>
      <w:r w:rsidRPr="00C92F9E">
        <w:t>s</w:t>
      </w:r>
    </w:p>
    <w:p w:rsidR="00C92F9E" w:rsidRPr="008A44DC" w:rsidRDefault="00C92F9E" w:rsidP="00F231EC">
      <w:pPr>
        <w:pStyle w:val="Heading2"/>
        <w:keepNext w:val="0"/>
        <w:keepLines w:val="0"/>
        <w:rPr>
          <w:lang w:eastAsia="en-GB"/>
        </w:rPr>
      </w:pPr>
      <w:r w:rsidRPr="00620C77">
        <w:rPr>
          <w:lang w:eastAsia="en-GB"/>
        </w:rPr>
        <w:t xml:space="preserve">If the accident is considered to be of a more serious nature, or if the </w:t>
      </w:r>
      <w:r w:rsidRPr="008A44DC">
        <w:rPr>
          <w:lang w:eastAsia="en-GB"/>
        </w:rPr>
        <w:t>person is sent to hospital for treatment, the Trust should be notified as soon as possible by telephone (01254 918683</w:t>
      </w:r>
      <w:r w:rsidR="004B371B">
        <w:rPr>
          <w:lang w:eastAsia="en-GB"/>
        </w:rPr>
        <w:t>/0330 313 9812</w:t>
      </w:r>
      <w:r w:rsidRPr="008A44DC">
        <w:rPr>
          <w:lang w:eastAsia="en-GB"/>
        </w:rPr>
        <w:t>).</w:t>
      </w:r>
      <w:r w:rsidR="000D0B4C">
        <w:rPr>
          <w:lang w:eastAsia="en-GB"/>
        </w:rPr>
        <w:t xml:space="preserve"> The establishment should also:</w:t>
      </w:r>
    </w:p>
    <w:p w:rsidR="00C92F9E" w:rsidRPr="00620C77" w:rsidRDefault="00C92F9E" w:rsidP="000D0B4C">
      <w:pPr>
        <w:pStyle w:val="Heading3"/>
        <w:rPr>
          <w:lang w:eastAsia="en-GB"/>
        </w:rPr>
      </w:pPr>
      <w:r w:rsidRPr="00620C77">
        <w:rPr>
          <w:lang w:eastAsia="en-GB"/>
        </w:rPr>
        <w:t>Record in the Accident Book</w:t>
      </w:r>
      <w:r w:rsidR="00A81107">
        <w:rPr>
          <w:lang w:eastAsia="en-GB"/>
        </w:rPr>
        <w:t>;</w:t>
      </w:r>
    </w:p>
    <w:p w:rsidR="00C92F9E" w:rsidRDefault="00C92F9E" w:rsidP="000D0B4C">
      <w:pPr>
        <w:pStyle w:val="Heading3"/>
        <w:rPr>
          <w:lang w:eastAsia="en-GB"/>
        </w:rPr>
      </w:pPr>
      <w:r w:rsidRPr="00620C77">
        <w:rPr>
          <w:lang w:eastAsia="en-GB"/>
        </w:rPr>
        <w:t>Complete the Trust Accident Report Form giving as much information as possible</w:t>
      </w:r>
      <w:r w:rsidR="00A81107">
        <w:rPr>
          <w:lang w:eastAsia="en-GB"/>
        </w:rPr>
        <w:t>;</w:t>
      </w:r>
    </w:p>
    <w:p w:rsidR="00C92F9E" w:rsidRPr="00620C77" w:rsidRDefault="00C92F9E" w:rsidP="000D0B4C">
      <w:pPr>
        <w:pStyle w:val="Heading3"/>
        <w:rPr>
          <w:lang w:eastAsia="en-GB"/>
        </w:rPr>
      </w:pPr>
      <w:r>
        <w:rPr>
          <w:lang w:eastAsia="en-GB"/>
        </w:rPr>
        <w:t>Carry out an initial investigation of the incident/accident.</w:t>
      </w:r>
    </w:p>
    <w:p w:rsidR="00C92F9E" w:rsidRPr="00C92F9E" w:rsidRDefault="00C92F9E" w:rsidP="00F231EC">
      <w:pPr>
        <w:pStyle w:val="subheading"/>
      </w:pPr>
      <w:r w:rsidRPr="00C92F9E">
        <w:t>‘Bumps’ to Head</w:t>
      </w:r>
    </w:p>
    <w:p w:rsidR="000D0B4C" w:rsidRPr="000D0B4C" w:rsidRDefault="000D0B4C" w:rsidP="00F231EC">
      <w:pPr>
        <w:pStyle w:val="Heading2"/>
        <w:keepNext w:val="0"/>
        <w:keepLines w:val="0"/>
        <w:rPr>
          <w:b/>
          <w:lang w:eastAsia="en-GB"/>
        </w:rPr>
      </w:pPr>
      <w:r>
        <w:rPr>
          <w:lang w:eastAsia="en-GB"/>
        </w:rPr>
        <w:t>In case of Bumps to the Head, the establishment should:</w:t>
      </w:r>
    </w:p>
    <w:p w:rsidR="00C92F9E" w:rsidRPr="00620C77" w:rsidRDefault="00C92F9E" w:rsidP="000D0B4C">
      <w:pPr>
        <w:pStyle w:val="Heading3"/>
        <w:rPr>
          <w:b/>
          <w:lang w:eastAsia="en-GB"/>
        </w:rPr>
      </w:pPr>
      <w:r w:rsidRPr="00620C77">
        <w:rPr>
          <w:lang w:eastAsia="en-GB"/>
        </w:rPr>
        <w:t>Record in First Aid Treatment Book</w:t>
      </w:r>
      <w:r w:rsidR="00A81107">
        <w:rPr>
          <w:lang w:eastAsia="en-GB"/>
        </w:rPr>
        <w:t>;</w:t>
      </w:r>
    </w:p>
    <w:p w:rsidR="00C92F9E" w:rsidRPr="00620C77" w:rsidRDefault="00C92F9E" w:rsidP="000D0B4C">
      <w:pPr>
        <w:pStyle w:val="Heading3"/>
        <w:rPr>
          <w:lang w:eastAsia="en-GB"/>
        </w:rPr>
      </w:pPr>
      <w:r w:rsidRPr="00620C77">
        <w:rPr>
          <w:lang w:eastAsia="en-GB"/>
        </w:rPr>
        <w:t>Hand 'Bump to Head' letter to Parent / Guardian</w:t>
      </w:r>
      <w:r w:rsidR="00A81107">
        <w:rPr>
          <w:lang w:eastAsia="en-GB"/>
        </w:rPr>
        <w:t>;</w:t>
      </w:r>
    </w:p>
    <w:p w:rsidR="00C92F9E" w:rsidRPr="00620C77" w:rsidRDefault="00C92F9E" w:rsidP="000D0B4C">
      <w:pPr>
        <w:pStyle w:val="Heading3"/>
        <w:rPr>
          <w:lang w:eastAsia="en-GB"/>
        </w:rPr>
      </w:pPr>
      <w:r w:rsidRPr="00620C77">
        <w:rPr>
          <w:lang w:eastAsia="en-GB"/>
        </w:rPr>
        <w:t>If more than a slight bump</w:t>
      </w:r>
      <w:r>
        <w:rPr>
          <w:lang w:eastAsia="en-GB"/>
        </w:rPr>
        <w:t>,</w:t>
      </w:r>
      <w:r w:rsidRPr="00620C77">
        <w:rPr>
          <w:lang w:eastAsia="en-GB"/>
        </w:rPr>
        <w:t xml:space="preserve"> record and report to the Trust as above.</w:t>
      </w:r>
    </w:p>
    <w:p w:rsidR="00C92F9E" w:rsidRPr="00C92F9E" w:rsidRDefault="00C92F9E" w:rsidP="00F231EC">
      <w:pPr>
        <w:pStyle w:val="subheading"/>
      </w:pPr>
      <w:r w:rsidRPr="00C92F9E">
        <w:t xml:space="preserve">Visitor and </w:t>
      </w:r>
      <w:r w:rsidR="00FF35AD" w:rsidRPr="00C92F9E">
        <w:t>Contractor Accidents</w:t>
      </w:r>
    </w:p>
    <w:p w:rsidR="00C92F9E" w:rsidRPr="00620C77" w:rsidRDefault="00C92F9E" w:rsidP="00F231EC">
      <w:pPr>
        <w:pStyle w:val="Heading2"/>
        <w:keepNext w:val="0"/>
        <w:keepLines w:val="0"/>
        <w:rPr>
          <w:lang w:eastAsia="en-GB"/>
        </w:rPr>
      </w:pPr>
      <w:r w:rsidRPr="00620C77">
        <w:rPr>
          <w:lang w:eastAsia="en-GB"/>
        </w:rPr>
        <w:t>All accidents to visitors and contractors must be reported to the Principal who should make a record and report, in line with the above procedures.</w:t>
      </w:r>
    </w:p>
    <w:p w:rsidR="00C92F9E" w:rsidRPr="00C92F9E" w:rsidRDefault="00C92F9E" w:rsidP="00F231EC">
      <w:pPr>
        <w:pStyle w:val="subheading"/>
      </w:pPr>
      <w:r w:rsidRPr="00C92F9E">
        <w:t>Off-</w:t>
      </w:r>
      <w:r w:rsidR="00FF35AD" w:rsidRPr="00C92F9E">
        <w:t>Site Incidents</w:t>
      </w:r>
    </w:p>
    <w:p w:rsidR="009B4447" w:rsidRDefault="0075170C" w:rsidP="00F231EC">
      <w:pPr>
        <w:pStyle w:val="Heading2"/>
        <w:keepNext w:val="0"/>
        <w:keepLines w:val="0"/>
        <w:rPr>
          <w:lang w:eastAsia="en-GB"/>
        </w:rPr>
      </w:pPr>
      <w:r>
        <w:rPr>
          <w:lang w:eastAsia="en-GB"/>
        </w:rPr>
        <w:t>The Off-Site</w:t>
      </w:r>
      <w:r w:rsidR="009B4447">
        <w:rPr>
          <w:lang w:eastAsia="en-GB"/>
        </w:rPr>
        <w:t xml:space="preserve"> Visits policy must be followed.  </w:t>
      </w:r>
    </w:p>
    <w:p w:rsidR="009B4447" w:rsidRPr="00620C77" w:rsidRDefault="00C92F9E" w:rsidP="009B4447">
      <w:pPr>
        <w:pStyle w:val="Heading2"/>
        <w:keepNext w:val="0"/>
        <w:keepLines w:val="0"/>
        <w:rPr>
          <w:lang w:eastAsia="en-GB"/>
        </w:rPr>
      </w:pPr>
      <w:r w:rsidRPr="00620C77">
        <w:rPr>
          <w:lang w:eastAsia="en-GB"/>
        </w:rPr>
        <w:t xml:space="preserve">Injuries to staff and </w:t>
      </w:r>
      <w:r w:rsidR="000D0B4C">
        <w:rPr>
          <w:lang w:eastAsia="en-GB"/>
        </w:rPr>
        <w:t>pupil</w:t>
      </w:r>
      <w:r w:rsidRPr="00620C77">
        <w:rPr>
          <w:lang w:eastAsia="en-GB"/>
        </w:rPr>
        <w:t>s occurring on school sponsored or controlled activities off the school premises (e.g. field trips, sporting events, holidays etc.) must be reported (as above) if the incident arose out of or in c</w:t>
      </w:r>
      <w:r w:rsidR="009B4447">
        <w:rPr>
          <w:lang w:eastAsia="en-GB"/>
        </w:rPr>
        <w:t>onnection with these activities.</w:t>
      </w:r>
    </w:p>
    <w:p w:rsidR="00C92F9E" w:rsidRPr="00C92F9E" w:rsidRDefault="00C92F9E" w:rsidP="00F231EC">
      <w:pPr>
        <w:pStyle w:val="subheading"/>
        <w:rPr>
          <w:snapToGrid w:val="0"/>
        </w:rPr>
      </w:pPr>
      <w:r w:rsidRPr="00C92F9E">
        <w:rPr>
          <w:snapToGrid w:val="0"/>
        </w:rPr>
        <w:t xml:space="preserve">Procedure for </w:t>
      </w:r>
      <w:r w:rsidR="00FF35AD" w:rsidRPr="00C92F9E">
        <w:rPr>
          <w:snapToGrid w:val="0"/>
        </w:rPr>
        <w:t xml:space="preserve">Use </w:t>
      </w:r>
      <w:r w:rsidRPr="00C92F9E">
        <w:rPr>
          <w:snapToGrid w:val="0"/>
        </w:rPr>
        <w:t xml:space="preserve">in the </w:t>
      </w:r>
      <w:r w:rsidR="00FF35AD" w:rsidRPr="00C92F9E">
        <w:rPr>
          <w:snapToGrid w:val="0"/>
        </w:rPr>
        <w:t xml:space="preserve">Event </w:t>
      </w:r>
      <w:r w:rsidRPr="00C92F9E">
        <w:rPr>
          <w:snapToGrid w:val="0"/>
        </w:rPr>
        <w:t xml:space="preserve">of a </w:t>
      </w:r>
      <w:r w:rsidR="00FF35AD" w:rsidRPr="00C92F9E">
        <w:rPr>
          <w:snapToGrid w:val="0"/>
        </w:rPr>
        <w:t>Major Incident</w:t>
      </w:r>
    </w:p>
    <w:p w:rsidR="00C92F9E" w:rsidRPr="00620C77" w:rsidRDefault="00C92F9E" w:rsidP="00F231EC">
      <w:pPr>
        <w:pStyle w:val="Heading2"/>
        <w:keepNext w:val="0"/>
        <w:keepLines w:val="0"/>
        <w:rPr>
          <w:snapToGrid w:val="0"/>
          <w:lang w:eastAsia="en-GB"/>
        </w:rPr>
      </w:pPr>
      <w:r w:rsidRPr="00620C77">
        <w:rPr>
          <w:snapToGrid w:val="0"/>
          <w:lang w:eastAsia="en-GB"/>
        </w:rPr>
        <w:t>If an incident is likely to be considered serious</w:t>
      </w:r>
      <w:r>
        <w:rPr>
          <w:snapToGrid w:val="0"/>
          <w:lang w:eastAsia="en-GB"/>
        </w:rPr>
        <w:t>,</w:t>
      </w:r>
      <w:r w:rsidRPr="00620C77">
        <w:rPr>
          <w:snapToGrid w:val="0"/>
          <w:lang w:eastAsia="en-GB"/>
        </w:rPr>
        <w:t xml:space="preserve"> the senior member of staff on the scene should inform the Principal</w:t>
      </w:r>
      <w:r w:rsidR="000D0B4C">
        <w:rPr>
          <w:snapToGrid w:val="0"/>
          <w:lang w:eastAsia="en-GB"/>
        </w:rPr>
        <w:t>/Head of Establishment</w:t>
      </w:r>
      <w:r w:rsidRPr="00620C77">
        <w:rPr>
          <w:snapToGrid w:val="0"/>
          <w:lang w:eastAsia="en-GB"/>
        </w:rPr>
        <w:t xml:space="preserve">.  The </w:t>
      </w:r>
      <w:r w:rsidR="000D0B4C" w:rsidRPr="00620C77">
        <w:rPr>
          <w:snapToGrid w:val="0"/>
          <w:lang w:eastAsia="en-GB"/>
        </w:rPr>
        <w:t>Principal</w:t>
      </w:r>
      <w:r w:rsidR="000D0B4C">
        <w:rPr>
          <w:snapToGrid w:val="0"/>
          <w:lang w:eastAsia="en-GB"/>
        </w:rPr>
        <w:t>/Head of Establishment</w:t>
      </w:r>
      <w:r w:rsidR="000D0B4C" w:rsidRPr="00620C77">
        <w:rPr>
          <w:snapToGrid w:val="0"/>
          <w:lang w:eastAsia="en-GB"/>
        </w:rPr>
        <w:t xml:space="preserve"> </w:t>
      </w:r>
      <w:r w:rsidRPr="00620C77">
        <w:rPr>
          <w:snapToGrid w:val="0"/>
          <w:lang w:eastAsia="en-GB"/>
        </w:rPr>
        <w:t>will then make a decision as to whether the incident is sufficiently serious to require outside assistance.  If it does require outside assistance</w:t>
      </w:r>
      <w:r>
        <w:rPr>
          <w:snapToGrid w:val="0"/>
          <w:lang w:eastAsia="en-GB"/>
        </w:rPr>
        <w:t>,</w:t>
      </w:r>
      <w:r w:rsidRPr="00620C77">
        <w:rPr>
          <w:snapToGrid w:val="0"/>
          <w:lang w:eastAsia="en-GB"/>
        </w:rPr>
        <w:t xml:space="preserve"> the </w:t>
      </w:r>
      <w:r w:rsidR="000D0B4C" w:rsidRPr="00620C77">
        <w:rPr>
          <w:snapToGrid w:val="0"/>
          <w:lang w:eastAsia="en-GB"/>
        </w:rPr>
        <w:t>Principal</w:t>
      </w:r>
      <w:r w:rsidR="000D0B4C">
        <w:rPr>
          <w:snapToGrid w:val="0"/>
          <w:lang w:eastAsia="en-GB"/>
        </w:rPr>
        <w:t>/Head of Establishment</w:t>
      </w:r>
      <w:r w:rsidRPr="00620C77">
        <w:rPr>
          <w:snapToGrid w:val="0"/>
          <w:lang w:eastAsia="en-GB"/>
        </w:rPr>
        <w:t xml:space="preserve"> should:</w:t>
      </w:r>
    </w:p>
    <w:p w:rsidR="00C92F9E" w:rsidRPr="00620C77" w:rsidRDefault="00C92F9E" w:rsidP="00F231EC">
      <w:pPr>
        <w:pStyle w:val="Heading3"/>
        <w:rPr>
          <w:snapToGrid w:val="0"/>
          <w:lang w:eastAsia="en-GB"/>
        </w:rPr>
      </w:pPr>
      <w:r>
        <w:rPr>
          <w:snapToGrid w:val="0"/>
          <w:lang w:eastAsia="en-GB"/>
        </w:rPr>
        <w:t>E</w:t>
      </w:r>
      <w:r w:rsidRPr="00620C77">
        <w:rPr>
          <w:snapToGrid w:val="0"/>
          <w:lang w:eastAsia="en-GB"/>
        </w:rPr>
        <w:t>nsure that the relevant outsi</w:t>
      </w:r>
      <w:r>
        <w:rPr>
          <w:snapToGrid w:val="0"/>
          <w:lang w:eastAsia="en-GB"/>
        </w:rPr>
        <w:t>de assistance has been summoned</w:t>
      </w:r>
      <w:r w:rsidR="00A81107">
        <w:rPr>
          <w:snapToGrid w:val="0"/>
          <w:lang w:eastAsia="en-GB"/>
        </w:rPr>
        <w:t>;</w:t>
      </w:r>
    </w:p>
    <w:p w:rsidR="00C92F9E" w:rsidRPr="00620C77" w:rsidRDefault="00C92F9E" w:rsidP="00F231EC">
      <w:pPr>
        <w:pStyle w:val="Heading3"/>
        <w:rPr>
          <w:snapToGrid w:val="0"/>
          <w:lang w:eastAsia="en-GB"/>
        </w:rPr>
      </w:pPr>
      <w:r>
        <w:rPr>
          <w:snapToGrid w:val="0"/>
          <w:lang w:eastAsia="en-GB"/>
        </w:rPr>
        <w:t>D</w:t>
      </w:r>
      <w:r w:rsidRPr="00620C77">
        <w:rPr>
          <w:snapToGrid w:val="0"/>
          <w:lang w:eastAsia="en-GB"/>
        </w:rPr>
        <w:t>etail a member of staff to direct th</w:t>
      </w:r>
      <w:r>
        <w:rPr>
          <w:snapToGrid w:val="0"/>
          <w:lang w:eastAsia="en-GB"/>
        </w:rPr>
        <w:t>e emergency services on arrival</w:t>
      </w:r>
      <w:r w:rsidR="00A81107">
        <w:rPr>
          <w:snapToGrid w:val="0"/>
          <w:lang w:eastAsia="en-GB"/>
        </w:rPr>
        <w:t>;</w:t>
      </w:r>
    </w:p>
    <w:p w:rsidR="00C92F9E" w:rsidRPr="00620C77" w:rsidRDefault="00C92F9E" w:rsidP="00F231EC">
      <w:pPr>
        <w:pStyle w:val="Heading3"/>
        <w:rPr>
          <w:snapToGrid w:val="0"/>
          <w:lang w:eastAsia="en-GB"/>
        </w:rPr>
      </w:pPr>
      <w:r>
        <w:rPr>
          <w:snapToGrid w:val="0"/>
          <w:lang w:eastAsia="en-GB"/>
        </w:rPr>
        <w:t>C</w:t>
      </w:r>
      <w:r w:rsidRPr="00620C77">
        <w:rPr>
          <w:snapToGrid w:val="0"/>
          <w:lang w:eastAsia="en-GB"/>
        </w:rPr>
        <w:t>o</w:t>
      </w:r>
      <w:r>
        <w:rPr>
          <w:snapToGrid w:val="0"/>
          <w:lang w:eastAsia="en-GB"/>
        </w:rPr>
        <w:t>ntact the Trust Chief Executive</w:t>
      </w:r>
      <w:r w:rsidR="00A81107">
        <w:rPr>
          <w:snapToGrid w:val="0"/>
          <w:lang w:eastAsia="en-GB"/>
        </w:rPr>
        <w:t>;</w:t>
      </w:r>
    </w:p>
    <w:p w:rsidR="00C92F9E" w:rsidRDefault="00C92F9E" w:rsidP="00F231EC">
      <w:pPr>
        <w:pStyle w:val="Heading3"/>
        <w:rPr>
          <w:snapToGrid w:val="0"/>
          <w:lang w:eastAsia="en-GB"/>
        </w:rPr>
      </w:pPr>
      <w:r>
        <w:rPr>
          <w:snapToGrid w:val="0"/>
          <w:lang w:eastAsia="en-GB"/>
        </w:rPr>
        <w:t>C</w:t>
      </w:r>
      <w:r w:rsidRPr="00620C77">
        <w:rPr>
          <w:snapToGrid w:val="0"/>
          <w:lang w:eastAsia="en-GB"/>
        </w:rPr>
        <w:t>onsider invocation of the Business Continu</w:t>
      </w:r>
      <w:r>
        <w:rPr>
          <w:snapToGrid w:val="0"/>
          <w:lang w:eastAsia="en-GB"/>
        </w:rPr>
        <w:t>ity and Emergency Response Plan</w:t>
      </w:r>
      <w:r w:rsidR="0075170C">
        <w:rPr>
          <w:snapToGrid w:val="0"/>
          <w:lang w:eastAsia="en-GB"/>
        </w:rPr>
        <w:t xml:space="preserve"> (BCERP)</w:t>
      </w:r>
      <w:r w:rsidR="00A81107">
        <w:rPr>
          <w:snapToGrid w:val="0"/>
          <w:lang w:eastAsia="en-GB"/>
        </w:rPr>
        <w:t>;</w:t>
      </w:r>
    </w:p>
    <w:p w:rsidR="00C92F9E" w:rsidRPr="000D0B4C" w:rsidRDefault="00C92F9E" w:rsidP="000D0B4C">
      <w:pPr>
        <w:pStyle w:val="Heading3"/>
        <w:rPr>
          <w:snapToGrid w:val="0"/>
          <w:lang w:eastAsia="en-GB"/>
        </w:rPr>
      </w:pPr>
      <w:r>
        <w:rPr>
          <w:snapToGrid w:val="0"/>
          <w:lang w:eastAsia="en-GB"/>
        </w:rPr>
        <w:t>Keep a detailed note and time</w:t>
      </w:r>
      <w:r w:rsidR="00AD0E43">
        <w:rPr>
          <w:snapToGrid w:val="0"/>
          <w:lang w:eastAsia="en-GB"/>
        </w:rPr>
        <w:t>line as the incident progresses in line with the BCERP</w:t>
      </w:r>
      <w:r w:rsidR="000D0B4C">
        <w:rPr>
          <w:snapToGrid w:val="0"/>
          <w:lang w:eastAsia="en-GB"/>
        </w:rPr>
        <w:t>.</w:t>
      </w:r>
      <w:r w:rsidRPr="000D0B4C">
        <w:rPr>
          <w:snapToGrid w:val="0"/>
          <w:lang w:eastAsia="en-GB"/>
        </w:rPr>
        <w:t xml:space="preserve"> </w:t>
      </w:r>
    </w:p>
    <w:p w:rsidR="00C92F9E" w:rsidRPr="002A3DE8" w:rsidRDefault="00C92F9E" w:rsidP="00F231EC">
      <w:pPr>
        <w:pStyle w:val="Heading1"/>
        <w:keepNext w:val="0"/>
        <w:keepLines w:val="0"/>
      </w:pPr>
      <w:bookmarkStart w:id="69" w:name="_Toc458082760"/>
      <w:r w:rsidRPr="002A3DE8">
        <w:t xml:space="preserve">Crisis </w:t>
      </w:r>
      <w:r w:rsidR="00FF35AD" w:rsidRPr="002A3DE8">
        <w:t>Management</w:t>
      </w:r>
      <w:bookmarkEnd w:id="69"/>
    </w:p>
    <w:p w:rsidR="00CD48A8" w:rsidRDefault="00C92F9E" w:rsidP="00F231EC">
      <w:pPr>
        <w:pStyle w:val="Heading2"/>
        <w:keepNext w:val="0"/>
        <w:keepLines w:val="0"/>
        <w:rPr>
          <w:lang w:eastAsia="en-GB"/>
        </w:rPr>
      </w:pPr>
      <w:r w:rsidRPr="00613317">
        <w:rPr>
          <w:lang w:eastAsia="en-GB"/>
        </w:rPr>
        <w:t xml:space="preserve">Although schools are considered to be low-risk establishments in the area of major crises, emergencies can, and do arise. The most common crisis faced by schools is the need to help individuals cope with bereavement after the sudden death of a </w:t>
      </w:r>
      <w:r w:rsidR="000D0B4C">
        <w:rPr>
          <w:lang w:eastAsia="en-GB"/>
        </w:rPr>
        <w:t>pupil</w:t>
      </w:r>
      <w:r w:rsidRPr="00613317">
        <w:rPr>
          <w:lang w:eastAsia="en-GB"/>
        </w:rPr>
        <w:t xml:space="preserve"> or member of staff. However, schools have seen more extensive crises.  If schools are unprepared for the aftermath of such crises, the after-effects can be as traumatic as the incident itself. </w:t>
      </w:r>
    </w:p>
    <w:p w:rsidR="00A81107" w:rsidRDefault="00A81107" w:rsidP="00A81107">
      <w:pPr>
        <w:pStyle w:val="Heading2"/>
        <w:keepNext w:val="0"/>
        <w:keepLines w:val="0"/>
        <w:numPr>
          <w:ilvl w:val="0"/>
          <w:numId w:val="0"/>
        </w:numPr>
        <w:ind w:left="578"/>
        <w:rPr>
          <w:lang w:eastAsia="en-GB"/>
        </w:rPr>
      </w:pPr>
    </w:p>
    <w:p w:rsidR="00C92F9E" w:rsidRPr="00613317" w:rsidRDefault="00C92F9E" w:rsidP="00F231EC">
      <w:pPr>
        <w:pStyle w:val="Heading2"/>
        <w:keepNext w:val="0"/>
        <w:keepLines w:val="0"/>
        <w:rPr>
          <w:lang w:eastAsia="en-GB"/>
        </w:rPr>
      </w:pPr>
      <w:r w:rsidRPr="00613317">
        <w:rPr>
          <w:lang w:eastAsia="en-GB"/>
        </w:rPr>
        <w:lastRenderedPageBreak/>
        <w:t xml:space="preserve">Many different types of crises can affect schools and they fall broadly into two categories: </w:t>
      </w:r>
    </w:p>
    <w:p w:rsidR="00C92F9E" w:rsidRPr="002A3DE8" w:rsidRDefault="00C92F9E" w:rsidP="00F231EC">
      <w:pPr>
        <w:pStyle w:val="Heading2"/>
        <w:keepNext w:val="0"/>
        <w:keepLines w:val="0"/>
        <w:rPr>
          <w:lang w:eastAsia="en-GB"/>
        </w:rPr>
      </w:pPr>
      <w:r w:rsidRPr="00CD48A8">
        <w:rPr>
          <w:b/>
          <w:lang w:eastAsia="en-GB"/>
        </w:rPr>
        <w:t>In-school</w:t>
      </w:r>
      <w:r w:rsidRPr="002A3DE8">
        <w:rPr>
          <w:lang w:eastAsia="en-GB"/>
        </w:rPr>
        <w:t xml:space="preserve"> crisis</w:t>
      </w:r>
      <w:r w:rsidR="00CD48A8">
        <w:rPr>
          <w:lang w:eastAsia="en-GB"/>
        </w:rPr>
        <w:t>:</w:t>
      </w:r>
    </w:p>
    <w:p w:rsidR="00C92F9E" w:rsidRPr="00620C77" w:rsidRDefault="00C92F9E" w:rsidP="00F231EC">
      <w:pPr>
        <w:pStyle w:val="Heading3"/>
        <w:rPr>
          <w:b/>
          <w:lang w:eastAsia="en-GB"/>
        </w:rPr>
      </w:pPr>
      <w:r w:rsidRPr="00620C77">
        <w:rPr>
          <w:lang w:eastAsia="en-GB"/>
        </w:rPr>
        <w:t xml:space="preserve">Death of a </w:t>
      </w:r>
      <w:r w:rsidR="000D0B4C">
        <w:rPr>
          <w:lang w:eastAsia="en-GB"/>
        </w:rPr>
        <w:t>pupil</w:t>
      </w:r>
      <w:r w:rsidRPr="00620C77">
        <w:rPr>
          <w:lang w:eastAsia="en-GB"/>
        </w:rPr>
        <w:t xml:space="preserve"> or member of staff, through illness or accident</w:t>
      </w:r>
      <w:r w:rsidR="000D0B4C">
        <w:rPr>
          <w:lang w:eastAsia="en-GB"/>
        </w:rPr>
        <w:t>.</w:t>
      </w:r>
    </w:p>
    <w:p w:rsidR="00C92F9E" w:rsidRPr="00620C77" w:rsidRDefault="00C92F9E" w:rsidP="00F231EC">
      <w:pPr>
        <w:pStyle w:val="Heading3"/>
        <w:rPr>
          <w:b/>
          <w:lang w:eastAsia="en-GB"/>
        </w:rPr>
      </w:pPr>
      <w:r w:rsidRPr="00620C77">
        <w:rPr>
          <w:lang w:eastAsia="en-GB"/>
        </w:rPr>
        <w:t>Fire</w:t>
      </w:r>
      <w:r w:rsidR="000D0B4C">
        <w:rPr>
          <w:lang w:eastAsia="en-GB"/>
        </w:rPr>
        <w:t>.</w:t>
      </w:r>
    </w:p>
    <w:p w:rsidR="00C92F9E" w:rsidRPr="00620C77" w:rsidRDefault="00C92F9E" w:rsidP="00F231EC">
      <w:pPr>
        <w:pStyle w:val="Heading3"/>
        <w:rPr>
          <w:b/>
          <w:lang w:eastAsia="en-GB"/>
        </w:rPr>
      </w:pPr>
      <w:r w:rsidRPr="00620C77">
        <w:rPr>
          <w:lang w:eastAsia="en-GB"/>
        </w:rPr>
        <w:t>A deliberate act of violence such as a knife attack or the use of a fire-arm.</w:t>
      </w:r>
    </w:p>
    <w:p w:rsidR="00C92F9E" w:rsidRPr="002A3DE8" w:rsidRDefault="00C92F9E" w:rsidP="00F231EC">
      <w:pPr>
        <w:pStyle w:val="Heading2"/>
        <w:keepNext w:val="0"/>
        <w:keepLines w:val="0"/>
        <w:rPr>
          <w:lang w:eastAsia="en-GB"/>
        </w:rPr>
      </w:pPr>
      <w:r w:rsidRPr="00CD48A8">
        <w:rPr>
          <w:b/>
          <w:lang w:eastAsia="en-GB"/>
        </w:rPr>
        <w:t>Out of school</w:t>
      </w:r>
      <w:r w:rsidRPr="002A3DE8">
        <w:rPr>
          <w:lang w:eastAsia="en-GB"/>
        </w:rPr>
        <w:t xml:space="preserve"> crisis</w:t>
      </w:r>
      <w:r w:rsidR="00CD48A8">
        <w:rPr>
          <w:lang w:eastAsia="en-GB"/>
        </w:rPr>
        <w:t>:</w:t>
      </w:r>
    </w:p>
    <w:p w:rsidR="00C92F9E" w:rsidRDefault="00C92F9E" w:rsidP="00F231EC">
      <w:pPr>
        <w:pStyle w:val="Heading3"/>
        <w:rPr>
          <w:lang w:eastAsia="en-GB"/>
        </w:rPr>
      </w:pPr>
      <w:r w:rsidRPr="00620C77">
        <w:rPr>
          <w:lang w:eastAsia="en-GB"/>
        </w:rPr>
        <w:t>Deaths or serious injuries on school trips</w:t>
      </w:r>
      <w:r w:rsidR="000D0B4C">
        <w:rPr>
          <w:lang w:eastAsia="en-GB"/>
        </w:rPr>
        <w:t>.</w:t>
      </w:r>
    </w:p>
    <w:p w:rsidR="00C92F9E" w:rsidRPr="008202A2" w:rsidRDefault="00C92F9E" w:rsidP="00F231EC">
      <w:pPr>
        <w:pStyle w:val="Heading3"/>
        <w:rPr>
          <w:lang w:eastAsia="en-GB"/>
        </w:rPr>
      </w:pPr>
      <w:r w:rsidRPr="008202A2">
        <w:rPr>
          <w:rFonts w:asciiTheme="minorHAnsi" w:hAnsiTheme="minorHAnsi" w:cstheme="minorHAnsi"/>
          <w:szCs w:val="24"/>
          <w:lang w:eastAsia="en-GB"/>
        </w:rPr>
        <w:t>National tragedies affecting many schools</w:t>
      </w:r>
      <w:r w:rsidR="000D0B4C">
        <w:rPr>
          <w:rFonts w:asciiTheme="minorHAnsi" w:hAnsiTheme="minorHAnsi" w:cstheme="minorHAnsi"/>
          <w:szCs w:val="24"/>
          <w:lang w:eastAsia="en-GB"/>
        </w:rPr>
        <w:t>.</w:t>
      </w:r>
    </w:p>
    <w:p w:rsidR="00C92F9E" w:rsidRPr="00962D33" w:rsidRDefault="00C92F9E" w:rsidP="00F231EC">
      <w:pPr>
        <w:pStyle w:val="Heading3"/>
        <w:rPr>
          <w:lang w:eastAsia="en-GB"/>
        </w:rPr>
      </w:pPr>
      <w:r w:rsidRPr="008202A2">
        <w:rPr>
          <w:rFonts w:asciiTheme="minorHAnsi" w:hAnsiTheme="minorHAnsi" w:cstheme="minorHAnsi"/>
          <w:szCs w:val="24"/>
          <w:lang w:eastAsia="en-GB"/>
        </w:rPr>
        <w:t>Civil disturbances including acts of terrorism.</w:t>
      </w:r>
    </w:p>
    <w:p w:rsidR="00CD48A8" w:rsidRDefault="00C92F9E" w:rsidP="00F231EC">
      <w:pPr>
        <w:pStyle w:val="Heading2"/>
        <w:keepNext w:val="0"/>
        <w:keepLines w:val="0"/>
        <w:rPr>
          <w:lang w:eastAsia="en-GB"/>
        </w:rPr>
      </w:pPr>
      <w:r w:rsidRPr="00613317">
        <w:rPr>
          <w:lang w:eastAsia="en-GB"/>
        </w:rPr>
        <w:t xml:space="preserve">There is also the possibility of a </w:t>
      </w:r>
      <w:r w:rsidRPr="00CD48A8">
        <w:rPr>
          <w:b/>
          <w:lang w:eastAsia="en-GB"/>
        </w:rPr>
        <w:t>local crisis</w:t>
      </w:r>
      <w:r w:rsidRPr="00613317">
        <w:rPr>
          <w:lang w:eastAsia="en-GB"/>
        </w:rPr>
        <w:t xml:space="preserve"> (e.g. major flooding, fire etc.) where families may have to leave their homes. </w:t>
      </w:r>
    </w:p>
    <w:p w:rsidR="00C92F9E" w:rsidRDefault="00C92F9E" w:rsidP="00F231EC">
      <w:pPr>
        <w:pStyle w:val="Heading2"/>
        <w:keepNext w:val="0"/>
        <w:keepLines w:val="0"/>
        <w:rPr>
          <w:lang w:eastAsia="en-GB"/>
        </w:rPr>
      </w:pPr>
      <w:r w:rsidRPr="00613317">
        <w:rPr>
          <w:lang w:eastAsia="en-GB"/>
        </w:rPr>
        <w:t>There are three stages of crisis management and these will need to be considered</w:t>
      </w:r>
      <w:r>
        <w:rPr>
          <w:lang w:eastAsia="en-GB"/>
        </w:rPr>
        <w:t>.</w:t>
      </w:r>
    </w:p>
    <w:p w:rsidR="00C92F9E" w:rsidRPr="002A3DE8" w:rsidRDefault="00C92F9E" w:rsidP="00F231EC">
      <w:pPr>
        <w:pStyle w:val="Heading2"/>
        <w:keepNext w:val="0"/>
        <w:keepLines w:val="0"/>
        <w:rPr>
          <w:b/>
          <w:lang w:eastAsia="en-GB"/>
        </w:rPr>
      </w:pPr>
      <w:r w:rsidRPr="002A3DE8">
        <w:rPr>
          <w:b/>
          <w:lang w:eastAsia="en-GB"/>
        </w:rPr>
        <w:t>Stage One - Pre-incident Managemen</w:t>
      </w:r>
      <w:r w:rsidR="002A3DE8">
        <w:rPr>
          <w:b/>
          <w:lang w:eastAsia="en-GB"/>
        </w:rPr>
        <w:t xml:space="preserve">t - </w:t>
      </w:r>
      <w:r w:rsidRPr="002A3DE8">
        <w:t>The SLT and/or the LGB should</w:t>
      </w:r>
      <w:r w:rsidRPr="002A3DE8">
        <w:rPr>
          <w:rFonts w:asciiTheme="minorHAnsi" w:hAnsiTheme="minorHAnsi" w:cstheme="minorHAnsi"/>
          <w:szCs w:val="24"/>
          <w:lang w:eastAsia="en-GB"/>
        </w:rPr>
        <w:t xml:space="preserve">:  </w:t>
      </w:r>
    </w:p>
    <w:p w:rsidR="00C92F9E" w:rsidRDefault="00C92F9E" w:rsidP="00F231EC">
      <w:pPr>
        <w:pStyle w:val="Heading3"/>
        <w:rPr>
          <w:lang w:eastAsia="en-GB"/>
        </w:rPr>
      </w:pPr>
      <w:r>
        <w:rPr>
          <w:lang w:eastAsia="en-GB"/>
        </w:rPr>
        <w:t>U</w:t>
      </w:r>
      <w:r w:rsidRPr="006C4616">
        <w:rPr>
          <w:lang w:eastAsia="en-GB"/>
        </w:rPr>
        <w:t>ndertake risk assessments of activities</w:t>
      </w:r>
      <w:r>
        <w:rPr>
          <w:lang w:eastAsia="en-GB"/>
        </w:rPr>
        <w:t xml:space="preserve"> so that hazards are identified</w:t>
      </w:r>
      <w:r w:rsidR="00A94DC5">
        <w:rPr>
          <w:lang w:eastAsia="en-GB"/>
        </w:rPr>
        <w:t>;</w:t>
      </w:r>
    </w:p>
    <w:p w:rsidR="00C92F9E" w:rsidRPr="006C4616" w:rsidRDefault="00C92F9E" w:rsidP="00F231EC">
      <w:pPr>
        <w:pStyle w:val="Heading3"/>
        <w:rPr>
          <w:lang w:eastAsia="en-GB"/>
        </w:rPr>
      </w:pPr>
      <w:r>
        <w:rPr>
          <w:lang w:eastAsia="en-GB"/>
        </w:rPr>
        <w:t>E</w:t>
      </w:r>
      <w:r w:rsidRPr="006C4616">
        <w:rPr>
          <w:lang w:eastAsia="en-GB"/>
        </w:rPr>
        <w:t xml:space="preserve">nsure that all staff and </w:t>
      </w:r>
      <w:r w:rsidR="000D0B4C">
        <w:rPr>
          <w:lang w:eastAsia="en-GB"/>
        </w:rPr>
        <w:t>pupil</w:t>
      </w:r>
      <w:r w:rsidRPr="006C4616">
        <w:rPr>
          <w:lang w:eastAsia="en-GB"/>
        </w:rPr>
        <w:t>s know what to do and whe</w:t>
      </w:r>
      <w:r>
        <w:rPr>
          <w:lang w:eastAsia="en-GB"/>
        </w:rPr>
        <w:t>re to find help in an emergency</w:t>
      </w:r>
      <w:r w:rsidR="00A94DC5">
        <w:rPr>
          <w:lang w:eastAsia="en-GB"/>
        </w:rPr>
        <w:t>;</w:t>
      </w:r>
    </w:p>
    <w:p w:rsidR="00C92F9E" w:rsidRPr="006C4616" w:rsidRDefault="00AD0E43" w:rsidP="00F231EC">
      <w:pPr>
        <w:pStyle w:val="Heading3"/>
        <w:rPr>
          <w:lang w:eastAsia="en-GB"/>
        </w:rPr>
      </w:pPr>
      <w:r>
        <w:rPr>
          <w:lang w:eastAsia="en-GB"/>
        </w:rPr>
        <w:t xml:space="preserve">Undertake </w:t>
      </w:r>
      <w:r w:rsidR="00C92F9E" w:rsidRPr="006C4616">
        <w:rPr>
          <w:lang w:eastAsia="en-GB"/>
        </w:rPr>
        <w:t>evacuation procedures and carry out drills and disc</w:t>
      </w:r>
      <w:r w:rsidR="00C92F9E">
        <w:rPr>
          <w:lang w:eastAsia="en-GB"/>
        </w:rPr>
        <w:t xml:space="preserve">ussions with </w:t>
      </w:r>
      <w:r w:rsidR="000D0B4C">
        <w:rPr>
          <w:lang w:eastAsia="en-GB"/>
        </w:rPr>
        <w:t>pupil</w:t>
      </w:r>
      <w:r w:rsidR="00C92F9E">
        <w:rPr>
          <w:lang w:eastAsia="en-GB"/>
        </w:rPr>
        <w:t>s and staff</w:t>
      </w:r>
      <w:r>
        <w:rPr>
          <w:lang w:eastAsia="en-GB"/>
        </w:rPr>
        <w:t xml:space="preserve"> in line with the BCERP</w:t>
      </w:r>
      <w:r w:rsidR="00A94DC5">
        <w:rPr>
          <w:lang w:eastAsia="en-GB"/>
        </w:rPr>
        <w:t>;</w:t>
      </w:r>
    </w:p>
    <w:p w:rsidR="00BF4B99" w:rsidRPr="000D0B4C" w:rsidRDefault="00C92F9E" w:rsidP="000D0B4C">
      <w:pPr>
        <w:pStyle w:val="Heading3"/>
      </w:pPr>
      <w:r w:rsidRPr="000D0B4C">
        <w:t>Identify support agencies and others who can help</w:t>
      </w:r>
      <w:r w:rsidR="00A94DC5">
        <w:t>;</w:t>
      </w:r>
    </w:p>
    <w:p w:rsidR="00C92F9E" w:rsidRPr="000D0B4C" w:rsidRDefault="00C92F9E" w:rsidP="000D0B4C">
      <w:pPr>
        <w:pStyle w:val="Heading3"/>
      </w:pPr>
      <w:r w:rsidRPr="000D0B4C">
        <w:t xml:space="preserve">With regard to </w:t>
      </w:r>
      <w:r w:rsidR="00BF4B99" w:rsidRPr="000D0B4C">
        <w:t>off-site visits,</w:t>
      </w:r>
      <w:r w:rsidRPr="000D0B4C">
        <w:t xml:space="preserve"> the </w:t>
      </w:r>
      <w:r w:rsidR="00BF4B99" w:rsidRPr="000D0B4C">
        <w:t xml:space="preserve">Off-Sites Visits </w:t>
      </w:r>
      <w:r w:rsidR="000A71DB" w:rsidRPr="000D0B4C">
        <w:t>P</w:t>
      </w:r>
      <w:r w:rsidRPr="000D0B4C">
        <w:t xml:space="preserve">olicy </w:t>
      </w:r>
      <w:r w:rsidR="000A71DB" w:rsidRPr="000D0B4C">
        <w:t xml:space="preserve">and </w:t>
      </w:r>
      <w:r w:rsidR="000D0B4C">
        <w:t>TET Requirements for Off-Site V</w:t>
      </w:r>
      <w:r w:rsidR="000A71DB" w:rsidRPr="000D0B4C">
        <w:t xml:space="preserve">isits and Adventurous Activities guidance </w:t>
      </w:r>
      <w:r w:rsidR="00BF4B99" w:rsidRPr="000D0B4C">
        <w:t xml:space="preserve">must </w:t>
      </w:r>
      <w:r w:rsidRPr="000D0B4C">
        <w:t>be followed.</w:t>
      </w:r>
    </w:p>
    <w:p w:rsidR="00C92F9E" w:rsidRPr="00962D33" w:rsidRDefault="00C92F9E" w:rsidP="00F231EC">
      <w:pPr>
        <w:pStyle w:val="Heading2"/>
        <w:keepNext w:val="0"/>
        <w:keepLines w:val="0"/>
        <w:rPr>
          <w:lang w:eastAsia="en-GB"/>
        </w:rPr>
      </w:pPr>
      <w:r w:rsidRPr="00962D33">
        <w:rPr>
          <w:b/>
          <w:lang w:eastAsia="en-GB"/>
        </w:rPr>
        <w:t>Stage Two – Incident Management</w:t>
      </w:r>
      <w:r>
        <w:rPr>
          <w:b/>
          <w:lang w:eastAsia="en-GB"/>
        </w:rPr>
        <w:t xml:space="preserve"> </w:t>
      </w:r>
      <w:r w:rsidRPr="003C716F">
        <w:rPr>
          <w:lang w:eastAsia="en-GB"/>
        </w:rPr>
        <w:t>- refer</w:t>
      </w:r>
      <w:r w:rsidRPr="006C4616">
        <w:rPr>
          <w:lang w:eastAsia="en-GB"/>
        </w:rPr>
        <w:t xml:space="preserve"> to the </w:t>
      </w:r>
      <w:r w:rsidRPr="00962D33">
        <w:rPr>
          <w:rFonts w:cs="Calibri"/>
          <w:snapToGrid w:val="0"/>
          <w:lang w:eastAsia="en-GB"/>
        </w:rPr>
        <w:t>Business Continuity and Emergency Response Plan.</w:t>
      </w:r>
    </w:p>
    <w:p w:rsidR="00C92F9E" w:rsidRPr="00613317" w:rsidRDefault="00C92F9E" w:rsidP="00F231EC">
      <w:pPr>
        <w:pStyle w:val="Heading2"/>
        <w:keepNext w:val="0"/>
        <w:keepLines w:val="0"/>
        <w:rPr>
          <w:lang w:eastAsia="en-GB"/>
        </w:rPr>
      </w:pPr>
      <w:r w:rsidRPr="00962D33">
        <w:rPr>
          <w:rFonts w:asciiTheme="minorHAnsi" w:hAnsiTheme="minorHAnsi" w:cstheme="minorHAnsi"/>
          <w:b/>
          <w:lang w:eastAsia="en-GB"/>
        </w:rPr>
        <w:t xml:space="preserve">Stage Three </w:t>
      </w:r>
      <w:r w:rsidRPr="00962D33">
        <w:rPr>
          <w:b/>
          <w:lang w:eastAsia="en-GB"/>
        </w:rPr>
        <w:t xml:space="preserve">– </w:t>
      </w:r>
      <w:r w:rsidRPr="00962D33">
        <w:rPr>
          <w:rFonts w:asciiTheme="minorHAnsi" w:hAnsiTheme="minorHAnsi" w:cstheme="minorHAnsi"/>
          <w:b/>
          <w:lang w:eastAsia="en-GB"/>
        </w:rPr>
        <w:t>Post-crisis Management</w:t>
      </w:r>
      <w:r w:rsidRPr="003C716F">
        <w:rPr>
          <w:lang w:eastAsia="en-GB"/>
        </w:rPr>
        <w:t>- refer</w:t>
      </w:r>
      <w:r w:rsidRPr="006C4616">
        <w:rPr>
          <w:lang w:eastAsia="en-GB"/>
        </w:rPr>
        <w:t xml:space="preserve"> to </w:t>
      </w:r>
      <w:r w:rsidRPr="00613317">
        <w:rPr>
          <w:lang w:eastAsia="en-GB"/>
        </w:rPr>
        <w:t xml:space="preserve">the </w:t>
      </w:r>
      <w:r w:rsidRPr="00962D33">
        <w:rPr>
          <w:snapToGrid w:val="0"/>
          <w:lang w:eastAsia="en-GB"/>
        </w:rPr>
        <w:t>Business Continuity and Emergency Response Plan.</w:t>
      </w:r>
    </w:p>
    <w:p w:rsidR="00C92F9E" w:rsidRPr="00255422" w:rsidRDefault="00C92F9E" w:rsidP="00F231EC">
      <w:pPr>
        <w:pStyle w:val="Heading1"/>
        <w:keepNext w:val="0"/>
        <w:keepLines w:val="0"/>
        <w:spacing w:before="120" w:after="0"/>
        <w:ind w:left="578" w:hanging="578"/>
      </w:pPr>
      <w:bookmarkStart w:id="70" w:name="_Toc455665343"/>
      <w:bookmarkStart w:id="71" w:name="_Toc458082761"/>
      <w:r w:rsidRPr="00255422">
        <w:t xml:space="preserve">Risk </w:t>
      </w:r>
      <w:r w:rsidR="00FF35AD" w:rsidRPr="00255422">
        <w:t>Assessment</w:t>
      </w:r>
      <w:bookmarkEnd w:id="70"/>
      <w:bookmarkEnd w:id="71"/>
    </w:p>
    <w:p w:rsidR="00C92F9E" w:rsidRPr="002A3DE8" w:rsidRDefault="00C92F9E" w:rsidP="00F231EC">
      <w:pPr>
        <w:pStyle w:val="subheading"/>
      </w:pPr>
      <w:r w:rsidRPr="002A3DE8">
        <w:t>General</w:t>
      </w:r>
    </w:p>
    <w:p w:rsidR="005F3222" w:rsidRDefault="00C92F9E" w:rsidP="00F231EC">
      <w:pPr>
        <w:pStyle w:val="Heading2"/>
        <w:keepNext w:val="0"/>
        <w:keepLines w:val="0"/>
        <w:rPr>
          <w:lang w:eastAsia="en-GB"/>
        </w:rPr>
      </w:pPr>
      <w:r w:rsidRPr="00E57512">
        <w:rPr>
          <w:lang w:eastAsia="en-GB"/>
        </w:rPr>
        <w:t xml:space="preserve">Assessments of the risk to the health and safety of the staff, </w:t>
      </w:r>
      <w:r w:rsidR="000D0B4C">
        <w:rPr>
          <w:lang w:eastAsia="en-GB"/>
        </w:rPr>
        <w:t>pupil</w:t>
      </w:r>
      <w:r w:rsidRPr="00E57512">
        <w:rPr>
          <w:lang w:eastAsia="en-GB"/>
        </w:rPr>
        <w:t xml:space="preserve">s and other visitors to </w:t>
      </w:r>
      <w:r>
        <w:rPr>
          <w:lang w:eastAsia="en-GB"/>
        </w:rPr>
        <w:t xml:space="preserve">an establishment </w:t>
      </w:r>
      <w:r w:rsidRPr="00E57512">
        <w:rPr>
          <w:lang w:eastAsia="en-GB"/>
        </w:rPr>
        <w:t xml:space="preserve">will be carried out in accordance with the guidance issued by the Trust. </w:t>
      </w:r>
      <w:r>
        <w:rPr>
          <w:lang w:eastAsia="en-GB"/>
        </w:rPr>
        <w:t xml:space="preserve"> Advice on carrying out risk assessments is available via the Trust’s Health and Safety Advisors.</w:t>
      </w:r>
    </w:p>
    <w:p w:rsidR="00C92F9E" w:rsidRPr="00E57512" w:rsidRDefault="005F3222" w:rsidP="00F231EC">
      <w:pPr>
        <w:pStyle w:val="Heading2"/>
        <w:keepNext w:val="0"/>
        <w:keepLines w:val="0"/>
        <w:rPr>
          <w:lang w:eastAsia="en-GB"/>
        </w:rPr>
      </w:pPr>
      <w:r>
        <w:rPr>
          <w:lang w:eastAsia="en-GB"/>
        </w:rPr>
        <w:t>A school safety check should be carried out each term.</w:t>
      </w:r>
      <w:r w:rsidR="00C92F9E">
        <w:rPr>
          <w:lang w:eastAsia="en-GB"/>
        </w:rPr>
        <w:t xml:space="preserve">  </w:t>
      </w:r>
    </w:p>
    <w:p w:rsidR="00C92F9E" w:rsidRPr="002A3DE8" w:rsidRDefault="00C92F9E" w:rsidP="00F231EC">
      <w:pPr>
        <w:pStyle w:val="subheading"/>
      </w:pPr>
      <w:r w:rsidRPr="002A3DE8">
        <w:t xml:space="preserve">Display </w:t>
      </w:r>
      <w:r w:rsidR="00FF35AD" w:rsidRPr="002A3DE8">
        <w:t>Screen Equipment</w:t>
      </w:r>
    </w:p>
    <w:p w:rsidR="00C92F9E" w:rsidRPr="006C4616" w:rsidRDefault="00C92F9E" w:rsidP="00F231EC">
      <w:pPr>
        <w:pStyle w:val="Heading2"/>
        <w:keepNext w:val="0"/>
        <w:keepLines w:val="0"/>
      </w:pPr>
      <w:r w:rsidRPr="00613317">
        <w:rPr>
          <w:lang w:eastAsia="en-GB"/>
        </w:rPr>
        <w:t>Th</w:t>
      </w:r>
      <w:r w:rsidRPr="006C4616">
        <w:t xml:space="preserve">e provision, use and assessment of all workstations and display screen equipment </w:t>
      </w:r>
      <w:r>
        <w:t xml:space="preserve">must </w:t>
      </w:r>
      <w:r w:rsidRPr="006C4616">
        <w:t>be in accordance with the Safety Procedural Documents and Guidance Notes issued by the Trust</w:t>
      </w:r>
      <w:r>
        <w:t xml:space="preserve"> and its Health and Safety Advisors.</w:t>
      </w:r>
    </w:p>
    <w:p w:rsidR="00C92F9E" w:rsidRPr="002A3DE8" w:rsidRDefault="00C92F9E" w:rsidP="00F231EC">
      <w:pPr>
        <w:pStyle w:val="subheading"/>
      </w:pPr>
      <w:r w:rsidRPr="002A3DE8">
        <w:t>Manual Handling</w:t>
      </w:r>
    </w:p>
    <w:p w:rsidR="00C92F9E" w:rsidRPr="00613317" w:rsidRDefault="00C92F9E" w:rsidP="00F231EC">
      <w:pPr>
        <w:pStyle w:val="Heading2"/>
        <w:keepNext w:val="0"/>
        <w:keepLines w:val="0"/>
        <w:rPr>
          <w:lang w:eastAsia="en-GB"/>
        </w:rPr>
      </w:pPr>
      <w:r w:rsidRPr="00613317">
        <w:rPr>
          <w:lang w:eastAsia="en-GB"/>
        </w:rPr>
        <w:t xml:space="preserve">Where any task requires persons to carry, lift or otherwise handle a load where there may </w:t>
      </w:r>
      <w:r w:rsidR="009B4447">
        <w:rPr>
          <w:lang w:eastAsia="en-GB"/>
        </w:rPr>
        <w:t>be a significant risk of injury,</w:t>
      </w:r>
      <w:r w:rsidRPr="00613317">
        <w:rPr>
          <w:lang w:eastAsia="en-GB"/>
        </w:rPr>
        <w:t xml:space="preserve"> an assessment </w:t>
      </w:r>
      <w:r>
        <w:rPr>
          <w:lang w:eastAsia="en-GB"/>
        </w:rPr>
        <w:t xml:space="preserve">should </w:t>
      </w:r>
      <w:r w:rsidRPr="00613317">
        <w:rPr>
          <w:lang w:eastAsia="en-GB"/>
        </w:rPr>
        <w:t>be made in accordance with the gui</w:t>
      </w:r>
      <w:r>
        <w:rPr>
          <w:lang w:eastAsia="en-GB"/>
        </w:rPr>
        <w:t xml:space="preserve">dance notes </w:t>
      </w:r>
      <w:r>
        <w:rPr>
          <w:lang w:eastAsia="en-GB"/>
        </w:rPr>
        <w:lastRenderedPageBreak/>
        <w:t>issued by the Trust and its Health and Safety Advisors.  Additional advice on complex handling tasks can be requested from the Trust’s Health and Safety Advisors.</w:t>
      </w:r>
    </w:p>
    <w:p w:rsidR="00C92F9E" w:rsidRPr="00613317" w:rsidRDefault="00C92F9E" w:rsidP="00F231EC">
      <w:pPr>
        <w:pStyle w:val="Heading2"/>
        <w:keepNext w:val="0"/>
        <w:keepLines w:val="0"/>
        <w:rPr>
          <w:lang w:eastAsia="en-GB"/>
        </w:rPr>
      </w:pPr>
      <w:r w:rsidRPr="00613317">
        <w:rPr>
          <w:lang w:eastAsia="en-GB"/>
        </w:rPr>
        <w:t>Any member of staff who may be required to participate in any type of manual handling operation will receive training in assessment and manual handling techniques. Training can be arranged through the Trust</w:t>
      </w:r>
      <w:r>
        <w:rPr>
          <w:lang w:eastAsia="en-GB"/>
        </w:rPr>
        <w:t>’s Health and Safety Advisors</w:t>
      </w:r>
      <w:r w:rsidRPr="00613317">
        <w:rPr>
          <w:lang w:eastAsia="en-GB"/>
        </w:rPr>
        <w:t>.</w:t>
      </w:r>
    </w:p>
    <w:p w:rsidR="00C92F9E" w:rsidRPr="002A3DE8" w:rsidRDefault="00C92F9E" w:rsidP="00F231EC">
      <w:pPr>
        <w:pStyle w:val="subheading"/>
        <w:rPr>
          <w:u w:val="single"/>
        </w:rPr>
      </w:pPr>
      <w:r w:rsidRPr="002A3DE8">
        <w:t xml:space="preserve">Fire </w:t>
      </w:r>
      <w:r w:rsidR="00FF35AD" w:rsidRPr="002A3DE8">
        <w:t>Risk Assessment</w:t>
      </w:r>
    </w:p>
    <w:p w:rsidR="00C92F9E" w:rsidRPr="00613317" w:rsidRDefault="00C92F9E" w:rsidP="00F231EC">
      <w:pPr>
        <w:pStyle w:val="Heading2"/>
        <w:keepNext w:val="0"/>
        <w:keepLines w:val="0"/>
        <w:rPr>
          <w:lang w:eastAsia="en-GB"/>
        </w:rPr>
      </w:pPr>
      <w:r w:rsidRPr="00613317">
        <w:rPr>
          <w:lang w:eastAsia="en-GB"/>
        </w:rPr>
        <w:t xml:space="preserve">A copy of the Fire Risk Assessment for the </w:t>
      </w:r>
      <w:r>
        <w:rPr>
          <w:lang w:eastAsia="en-GB"/>
        </w:rPr>
        <w:t xml:space="preserve">establishment </w:t>
      </w:r>
      <w:r w:rsidRPr="00613317">
        <w:rPr>
          <w:lang w:eastAsia="en-GB"/>
        </w:rPr>
        <w:t xml:space="preserve">is kept </w:t>
      </w:r>
      <w:r>
        <w:rPr>
          <w:lang w:eastAsia="en-GB"/>
        </w:rPr>
        <w:t>by the Trust and by the School Head of Finance and Business Services in the case of schools</w:t>
      </w:r>
      <w:r w:rsidRPr="00613317">
        <w:rPr>
          <w:lang w:eastAsia="en-GB"/>
        </w:rPr>
        <w:t>.</w:t>
      </w:r>
    </w:p>
    <w:p w:rsidR="00C92F9E" w:rsidRPr="00613317" w:rsidRDefault="00C92F9E" w:rsidP="00F231EC">
      <w:pPr>
        <w:pStyle w:val="Heading2"/>
        <w:keepNext w:val="0"/>
        <w:keepLines w:val="0"/>
        <w:rPr>
          <w:lang w:eastAsia="en-GB"/>
        </w:rPr>
      </w:pPr>
      <w:r>
        <w:rPr>
          <w:lang w:eastAsia="en-GB"/>
        </w:rPr>
        <w:t xml:space="preserve">Establishments </w:t>
      </w:r>
      <w:r w:rsidRPr="00613317">
        <w:rPr>
          <w:lang w:eastAsia="en-GB"/>
        </w:rPr>
        <w:t>should ensure that:</w:t>
      </w:r>
    </w:p>
    <w:p w:rsidR="00C92F9E" w:rsidRPr="006C4616" w:rsidRDefault="00C92F9E" w:rsidP="00F231EC">
      <w:pPr>
        <w:pStyle w:val="Heading3"/>
        <w:rPr>
          <w:lang w:eastAsia="en-GB"/>
        </w:rPr>
      </w:pPr>
      <w:r>
        <w:rPr>
          <w:lang w:eastAsia="en-GB"/>
        </w:rPr>
        <w:t>T</w:t>
      </w:r>
      <w:r w:rsidRPr="006C4616">
        <w:rPr>
          <w:lang w:eastAsia="en-GB"/>
        </w:rPr>
        <w:t>here are ade</w:t>
      </w:r>
      <w:r>
        <w:rPr>
          <w:lang w:eastAsia="en-GB"/>
        </w:rPr>
        <w:t>quate means of detecting fire</w:t>
      </w:r>
      <w:r w:rsidR="00A94DC5">
        <w:rPr>
          <w:lang w:eastAsia="en-GB"/>
        </w:rPr>
        <w:t>;</w:t>
      </w:r>
    </w:p>
    <w:p w:rsidR="00C92F9E" w:rsidRPr="006C4616" w:rsidRDefault="00C92F9E" w:rsidP="00F231EC">
      <w:pPr>
        <w:pStyle w:val="Heading3"/>
        <w:rPr>
          <w:lang w:eastAsia="en-GB"/>
        </w:rPr>
      </w:pPr>
      <w:r>
        <w:rPr>
          <w:lang w:eastAsia="en-GB"/>
        </w:rPr>
        <w:t>T</w:t>
      </w:r>
      <w:r w:rsidRPr="006C4616">
        <w:rPr>
          <w:lang w:eastAsia="en-GB"/>
        </w:rPr>
        <w:t>here are adeq</w:t>
      </w:r>
      <w:r>
        <w:rPr>
          <w:lang w:eastAsia="en-GB"/>
        </w:rPr>
        <w:t>uate means of raising the alarm</w:t>
      </w:r>
      <w:r w:rsidR="00A94DC5">
        <w:rPr>
          <w:lang w:eastAsia="en-GB"/>
        </w:rPr>
        <w:t>;</w:t>
      </w:r>
    </w:p>
    <w:p w:rsidR="00C92F9E" w:rsidRPr="006C4616" w:rsidRDefault="00C92F9E" w:rsidP="00F231EC">
      <w:pPr>
        <w:pStyle w:val="Heading3"/>
        <w:rPr>
          <w:lang w:eastAsia="en-GB"/>
        </w:rPr>
      </w:pPr>
      <w:r>
        <w:rPr>
          <w:lang w:eastAsia="en-GB"/>
        </w:rPr>
        <w:t>A</w:t>
      </w:r>
      <w:r w:rsidRPr="006C4616">
        <w:rPr>
          <w:lang w:eastAsia="en-GB"/>
        </w:rPr>
        <w:t>ll escape routes and fire exits</w:t>
      </w:r>
      <w:r>
        <w:rPr>
          <w:lang w:eastAsia="en-GB"/>
        </w:rPr>
        <w:t xml:space="preserve"> are available and unobstructed</w:t>
      </w:r>
      <w:r w:rsidR="00A94DC5">
        <w:rPr>
          <w:lang w:eastAsia="en-GB"/>
        </w:rPr>
        <w:t>;</w:t>
      </w:r>
    </w:p>
    <w:p w:rsidR="00C92F9E" w:rsidRPr="006C4616" w:rsidRDefault="00C92F9E" w:rsidP="00F231EC">
      <w:pPr>
        <w:pStyle w:val="Heading3"/>
        <w:rPr>
          <w:lang w:eastAsia="en-GB"/>
        </w:rPr>
      </w:pPr>
      <w:r>
        <w:rPr>
          <w:lang w:eastAsia="en-GB"/>
        </w:rPr>
        <w:t>A</w:t>
      </w:r>
      <w:r w:rsidRPr="006C4616">
        <w:rPr>
          <w:lang w:eastAsia="en-GB"/>
        </w:rPr>
        <w:t>ll fire doors and fire exits are adequately maintained and not wed</w:t>
      </w:r>
      <w:r>
        <w:rPr>
          <w:lang w:eastAsia="en-GB"/>
        </w:rPr>
        <w:t>ged open, or otherwise retained</w:t>
      </w:r>
      <w:r w:rsidR="00A94DC5">
        <w:rPr>
          <w:lang w:eastAsia="en-GB"/>
        </w:rPr>
        <w:t>;</w:t>
      </w:r>
    </w:p>
    <w:p w:rsidR="00C92F9E" w:rsidRPr="006C4616" w:rsidRDefault="00C92F9E" w:rsidP="00F231EC">
      <w:pPr>
        <w:pStyle w:val="Heading3"/>
        <w:rPr>
          <w:lang w:eastAsia="en-GB"/>
        </w:rPr>
      </w:pPr>
      <w:r>
        <w:rPr>
          <w:lang w:eastAsia="en-GB"/>
        </w:rPr>
        <w:t>A</w:t>
      </w:r>
      <w:r w:rsidRPr="006C4616">
        <w:rPr>
          <w:lang w:eastAsia="en-GB"/>
        </w:rPr>
        <w:t>ll fire safety systems are regularly tested and also in</w:t>
      </w:r>
      <w:r>
        <w:rPr>
          <w:lang w:eastAsia="en-GB"/>
        </w:rPr>
        <w:t>spected by a ‘competent person’</w:t>
      </w:r>
      <w:r w:rsidR="00A94DC5">
        <w:rPr>
          <w:lang w:eastAsia="en-GB"/>
        </w:rPr>
        <w:t>;</w:t>
      </w:r>
    </w:p>
    <w:p w:rsidR="00C92F9E" w:rsidRPr="006C4616" w:rsidRDefault="00C92F9E" w:rsidP="00F231EC">
      <w:pPr>
        <w:pStyle w:val="Heading3"/>
        <w:rPr>
          <w:lang w:eastAsia="en-GB"/>
        </w:rPr>
      </w:pPr>
      <w:r>
        <w:rPr>
          <w:lang w:eastAsia="en-GB"/>
        </w:rPr>
        <w:t>A</w:t>
      </w:r>
      <w:r w:rsidRPr="006C4616">
        <w:rPr>
          <w:lang w:eastAsia="en-GB"/>
        </w:rPr>
        <w:t xml:space="preserve">ll personnel are aware of the fire procedures, evacuation routes and </w:t>
      </w:r>
      <w:r>
        <w:rPr>
          <w:lang w:eastAsia="en-GB"/>
        </w:rPr>
        <w:t>Assembly Points</w:t>
      </w:r>
      <w:r w:rsidR="00A94DC5">
        <w:rPr>
          <w:lang w:eastAsia="en-GB"/>
        </w:rPr>
        <w:t>;</w:t>
      </w:r>
    </w:p>
    <w:p w:rsidR="00C92F9E" w:rsidRPr="006C4616" w:rsidRDefault="00C92F9E" w:rsidP="00F231EC">
      <w:pPr>
        <w:pStyle w:val="Heading3"/>
        <w:rPr>
          <w:lang w:eastAsia="en-GB"/>
        </w:rPr>
      </w:pPr>
      <w:r>
        <w:rPr>
          <w:lang w:eastAsia="en-GB"/>
        </w:rPr>
        <w:t>A</w:t>
      </w:r>
      <w:r w:rsidRPr="006C4616">
        <w:rPr>
          <w:lang w:eastAsia="en-GB"/>
        </w:rPr>
        <w:t>ll personnel should take part in a fire</w:t>
      </w:r>
      <w:r>
        <w:rPr>
          <w:lang w:eastAsia="en-GB"/>
        </w:rPr>
        <w:t xml:space="preserve"> drill at least once every term</w:t>
      </w:r>
      <w:r w:rsidR="00A94DC5">
        <w:rPr>
          <w:lang w:eastAsia="en-GB"/>
        </w:rPr>
        <w:t>;</w:t>
      </w:r>
    </w:p>
    <w:p w:rsidR="00C92F9E" w:rsidRPr="006C4616" w:rsidRDefault="00C92F9E" w:rsidP="00F231EC">
      <w:pPr>
        <w:pStyle w:val="Heading3"/>
        <w:rPr>
          <w:lang w:eastAsia="en-GB"/>
        </w:rPr>
      </w:pPr>
      <w:r>
        <w:rPr>
          <w:lang w:eastAsia="en-GB"/>
        </w:rPr>
        <w:t>C</w:t>
      </w:r>
      <w:r w:rsidRPr="006C4616">
        <w:rPr>
          <w:lang w:eastAsia="en-GB"/>
        </w:rPr>
        <w:t xml:space="preserve">ombustible waste materials should not be allowed </w:t>
      </w:r>
      <w:r>
        <w:rPr>
          <w:lang w:eastAsia="en-GB"/>
        </w:rPr>
        <w:t>to accumulate inside or outside</w:t>
      </w:r>
      <w:r w:rsidR="00A94DC5">
        <w:rPr>
          <w:lang w:eastAsia="en-GB"/>
        </w:rPr>
        <w:t>;</w:t>
      </w:r>
    </w:p>
    <w:p w:rsidR="00C92F9E" w:rsidRPr="006C4616" w:rsidRDefault="00C92F9E" w:rsidP="00F231EC">
      <w:pPr>
        <w:pStyle w:val="Heading3"/>
        <w:rPr>
          <w:lang w:eastAsia="en-GB"/>
        </w:rPr>
      </w:pPr>
      <w:r>
        <w:rPr>
          <w:lang w:eastAsia="en-GB"/>
        </w:rPr>
        <w:t>E</w:t>
      </w:r>
      <w:r w:rsidRPr="006C4616">
        <w:rPr>
          <w:lang w:eastAsia="en-GB"/>
        </w:rPr>
        <w:t>xternal waste bins are adequately</w:t>
      </w:r>
      <w:r>
        <w:rPr>
          <w:lang w:eastAsia="en-GB"/>
        </w:rPr>
        <w:t xml:space="preserve"> secured away from the building</w:t>
      </w:r>
      <w:r w:rsidR="00A94DC5">
        <w:rPr>
          <w:lang w:eastAsia="en-GB"/>
        </w:rPr>
        <w:t>;</w:t>
      </w:r>
    </w:p>
    <w:p w:rsidR="00CD48A8" w:rsidRPr="00F231EC" w:rsidRDefault="00C92F9E" w:rsidP="00F231EC">
      <w:pPr>
        <w:pStyle w:val="Heading3"/>
        <w:rPr>
          <w:lang w:eastAsia="en-GB"/>
        </w:rPr>
      </w:pPr>
      <w:r>
        <w:rPr>
          <w:lang w:eastAsia="en-GB"/>
        </w:rPr>
        <w:t>A</w:t>
      </w:r>
      <w:r w:rsidRPr="006C4616">
        <w:rPr>
          <w:lang w:eastAsia="en-GB"/>
        </w:rPr>
        <w:t>ll operations or equipment that may provide a source of ignition are adequately controlled</w:t>
      </w:r>
      <w:r w:rsidR="00A94DC5">
        <w:rPr>
          <w:lang w:eastAsia="en-GB"/>
        </w:rPr>
        <w:t>.</w:t>
      </w:r>
    </w:p>
    <w:p w:rsidR="00C92F9E" w:rsidRPr="002A3DE8" w:rsidRDefault="00C92F9E" w:rsidP="00F231EC">
      <w:pPr>
        <w:pStyle w:val="subheading"/>
      </w:pPr>
      <w:r w:rsidRPr="002A3DE8">
        <w:t xml:space="preserve">Control of Substances Hazardous to Health </w:t>
      </w:r>
    </w:p>
    <w:p w:rsidR="00C92F9E" w:rsidRPr="007352F7" w:rsidRDefault="00C92F9E" w:rsidP="00F231EC">
      <w:pPr>
        <w:pStyle w:val="Heading2"/>
        <w:keepNext w:val="0"/>
        <w:keepLines w:val="0"/>
        <w:rPr>
          <w:rFonts w:asciiTheme="minorHAnsi" w:hAnsiTheme="minorHAnsi" w:cstheme="minorHAnsi"/>
          <w:lang w:eastAsia="en-GB"/>
        </w:rPr>
      </w:pPr>
      <w:r>
        <w:rPr>
          <w:lang w:eastAsia="en-GB"/>
        </w:rPr>
        <w:t>These</w:t>
      </w:r>
      <w:r w:rsidRPr="00613317">
        <w:rPr>
          <w:lang w:eastAsia="en-GB"/>
        </w:rPr>
        <w:t xml:space="preserve"> can include:</w:t>
      </w:r>
    </w:p>
    <w:p w:rsidR="00C92F9E" w:rsidRPr="00613317" w:rsidRDefault="00C92F9E" w:rsidP="00F231EC">
      <w:pPr>
        <w:pStyle w:val="Heading3"/>
        <w:rPr>
          <w:lang w:eastAsia="en-GB"/>
        </w:rPr>
      </w:pPr>
      <w:r>
        <w:rPr>
          <w:lang w:eastAsia="en-GB"/>
        </w:rPr>
        <w:t>S</w:t>
      </w:r>
      <w:r w:rsidRPr="00613317">
        <w:rPr>
          <w:lang w:eastAsia="en-GB"/>
        </w:rPr>
        <w:t>ubstances supplied which are labelled very toxic, toxic,</w:t>
      </w:r>
      <w:r>
        <w:rPr>
          <w:lang w:eastAsia="en-GB"/>
        </w:rPr>
        <w:t xml:space="preserve"> harmful, corrosive or irritant</w:t>
      </w:r>
      <w:r w:rsidR="00A94DC5">
        <w:rPr>
          <w:lang w:eastAsia="en-GB"/>
        </w:rPr>
        <w:t>;</w:t>
      </w:r>
    </w:p>
    <w:p w:rsidR="00C92F9E" w:rsidRPr="00613317" w:rsidRDefault="00C92F9E" w:rsidP="00F231EC">
      <w:pPr>
        <w:pStyle w:val="Heading3"/>
        <w:rPr>
          <w:lang w:eastAsia="en-GB"/>
        </w:rPr>
      </w:pPr>
      <w:r>
        <w:rPr>
          <w:lang w:eastAsia="en-GB"/>
        </w:rPr>
        <w:t>S</w:t>
      </w:r>
      <w:r w:rsidRPr="00613317">
        <w:rPr>
          <w:lang w:eastAsia="en-GB"/>
        </w:rPr>
        <w:t>ubstantial con</w:t>
      </w:r>
      <w:r>
        <w:rPr>
          <w:lang w:eastAsia="en-GB"/>
        </w:rPr>
        <w:t>centrations of dust of any kind</w:t>
      </w:r>
      <w:r w:rsidR="00A94DC5">
        <w:rPr>
          <w:lang w:eastAsia="en-GB"/>
        </w:rPr>
        <w:t>;</w:t>
      </w:r>
    </w:p>
    <w:p w:rsidR="00C92F9E" w:rsidRPr="00613317" w:rsidRDefault="00C92F9E" w:rsidP="00F231EC">
      <w:pPr>
        <w:pStyle w:val="Heading3"/>
        <w:rPr>
          <w:lang w:eastAsia="en-GB"/>
        </w:rPr>
      </w:pPr>
      <w:r>
        <w:rPr>
          <w:lang w:eastAsia="en-GB"/>
        </w:rPr>
        <w:t>M</w:t>
      </w:r>
      <w:r w:rsidRPr="00613317">
        <w:rPr>
          <w:lang w:eastAsia="en-GB"/>
        </w:rPr>
        <w:t>icro-o</w:t>
      </w:r>
      <w:r>
        <w:rPr>
          <w:lang w:eastAsia="en-GB"/>
        </w:rPr>
        <w:t>rganisms that can cause illness</w:t>
      </w:r>
      <w:r w:rsidR="00A94DC5">
        <w:rPr>
          <w:lang w:eastAsia="en-GB"/>
        </w:rPr>
        <w:t>;</w:t>
      </w:r>
    </w:p>
    <w:p w:rsidR="00C92F9E" w:rsidRPr="00613317" w:rsidRDefault="00C92F9E" w:rsidP="00F231EC">
      <w:pPr>
        <w:pStyle w:val="Heading3"/>
        <w:rPr>
          <w:lang w:eastAsia="en-GB"/>
        </w:rPr>
      </w:pPr>
      <w:r>
        <w:rPr>
          <w:lang w:eastAsia="en-GB"/>
        </w:rPr>
        <w:t>S</w:t>
      </w:r>
      <w:r w:rsidRPr="00613317">
        <w:rPr>
          <w:lang w:eastAsia="en-GB"/>
        </w:rPr>
        <w:t>ubstances not covered by the above categories but which present similar hazards.</w:t>
      </w:r>
    </w:p>
    <w:p w:rsidR="00C92F9E" w:rsidRPr="00613317" w:rsidRDefault="00C92F9E" w:rsidP="00F231EC">
      <w:pPr>
        <w:pStyle w:val="Heading2"/>
        <w:keepNext w:val="0"/>
        <w:keepLines w:val="0"/>
        <w:rPr>
          <w:lang w:eastAsia="en-GB"/>
        </w:rPr>
      </w:pPr>
      <w:r w:rsidRPr="00613317">
        <w:rPr>
          <w:lang w:eastAsia="en-GB"/>
        </w:rPr>
        <w:t xml:space="preserve">The presence of any of these substances must be kept to a minimum, less harmful alternatives provided where possible and suitable control measures adopted i.e. potentially harmful substances should be kept locked away to prevent access by </w:t>
      </w:r>
      <w:r w:rsidR="000D0B4C">
        <w:rPr>
          <w:lang w:eastAsia="en-GB"/>
        </w:rPr>
        <w:t>pupil</w:t>
      </w:r>
      <w:r w:rsidRPr="00613317">
        <w:rPr>
          <w:lang w:eastAsia="en-GB"/>
        </w:rPr>
        <w:t>s and only used in strict accordance with the manufacturers</w:t>
      </w:r>
      <w:r>
        <w:rPr>
          <w:lang w:eastAsia="en-GB"/>
        </w:rPr>
        <w:t>’</w:t>
      </w:r>
      <w:r w:rsidRPr="00613317">
        <w:rPr>
          <w:lang w:eastAsia="en-GB"/>
        </w:rPr>
        <w:t xml:space="preserve"> guidelines.</w:t>
      </w:r>
    </w:p>
    <w:p w:rsidR="00C92F9E" w:rsidRDefault="00C92F9E" w:rsidP="00F231EC">
      <w:pPr>
        <w:pStyle w:val="Heading2"/>
        <w:keepNext w:val="0"/>
        <w:keepLines w:val="0"/>
        <w:rPr>
          <w:lang w:eastAsia="en-GB"/>
        </w:rPr>
      </w:pPr>
      <w:r w:rsidRPr="00613317">
        <w:rPr>
          <w:lang w:eastAsia="en-GB"/>
        </w:rPr>
        <w:t xml:space="preserve">An inventory of all potentially harmful substances used in </w:t>
      </w:r>
      <w:r>
        <w:rPr>
          <w:lang w:eastAsia="en-GB"/>
        </w:rPr>
        <w:t xml:space="preserve">an establishment </w:t>
      </w:r>
      <w:r w:rsidRPr="00613317">
        <w:rPr>
          <w:lang w:eastAsia="en-GB"/>
        </w:rPr>
        <w:t>should be compiled and maintained. Only substances that are included on the inventory and for which suitable safety information has been obtained (i.e. hazard data sheets), and appropriate control measures developed, should be used.</w:t>
      </w:r>
      <w:r>
        <w:rPr>
          <w:lang w:eastAsia="en-GB"/>
        </w:rPr>
        <w:t xml:space="preserve">  Further advice is available from the</w:t>
      </w:r>
      <w:r w:rsidR="00AE0821">
        <w:rPr>
          <w:lang w:eastAsia="en-GB"/>
        </w:rPr>
        <w:t xml:space="preserve"> Trust’s Health and Safety Advisors.</w:t>
      </w:r>
    </w:p>
    <w:p w:rsidR="00C92F9E" w:rsidRDefault="00C92F9E" w:rsidP="00F231EC">
      <w:pPr>
        <w:pStyle w:val="Heading2"/>
        <w:keepNext w:val="0"/>
        <w:keepLines w:val="0"/>
        <w:rPr>
          <w:lang w:eastAsia="en-GB"/>
        </w:rPr>
      </w:pPr>
      <w:r>
        <w:rPr>
          <w:lang w:eastAsia="en-GB"/>
        </w:rPr>
        <w:t xml:space="preserve">The location of the COSHH substances inventory is set out in the </w:t>
      </w:r>
      <w:r w:rsidR="00CF6B5E">
        <w:rPr>
          <w:lang w:eastAsia="en-GB"/>
        </w:rPr>
        <w:t>Health and Safety Management Arrangements in Appendix 2</w:t>
      </w:r>
      <w:r>
        <w:rPr>
          <w:lang w:eastAsia="en-GB"/>
        </w:rPr>
        <w:t>.</w:t>
      </w:r>
    </w:p>
    <w:p w:rsidR="000D0B4C" w:rsidRDefault="000D0B4C" w:rsidP="00F231EC">
      <w:pPr>
        <w:pStyle w:val="subheading"/>
      </w:pPr>
    </w:p>
    <w:p w:rsidR="00C92F9E" w:rsidRPr="002A3DE8" w:rsidRDefault="00C92F9E" w:rsidP="00F231EC">
      <w:pPr>
        <w:pStyle w:val="subheading"/>
      </w:pPr>
      <w:r w:rsidRPr="002A3DE8">
        <w:lastRenderedPageBreak/>
        <w:t>Asbestos</w:t>
      </w:r>
    </w:p>
    <w:p w:rsidR="00C92F9E" w:rsidRPr="00001413" w:rsidRDefault="00C92F9E" w:rsidP="00F231EC">
      <w:pPr>
        <w:pStyle w:val="Heading2"/>
        <w:keepNext w:val="0"/>
        <w:keepLines w:val="0"/>
        <w:rPr>
          <w:lang w:eastAsia="en-GB"/>
        </w:rPr>
      </w:pPr>
      <w:r w:rsidRPr="00001413">
        <w:rPr>
          <w:lang w:eastAsia="en-GB"/>
        </w:rPr>
        <w:t xml:space="preserve">Asbestos is a naturally occurring mineral that has previously been used in the construction of buildings and other products (especially before the year 2000). It was used mainly because of its fire proofing and insulation qualities. </w:t>
      </w:r>
    </w:p>
    <w:p w:rsidR="00C92F9E" w:rsidRPr="00001413" w:rsidRDefault="00C92F9E" w:rsidP="00F231EC">
      <w:pPr>
        <w:pStyle w:val="Heading2"/>
        <w:keepNext w:val="0"/>
        <w:keepLines w:val="0"/>
      </w:pPr>
      <w:r w:rsidRPr="00001413">
        <w:t xml:space="preserve">The Trust recognises that as long as the asbestos is in good condition and is not disturbed or damaged there is no risk to individuals. However, if it becomes damaged or disturbed, it can become a danger to health as asbestos fibres can become released into the atmosphere and therefore people can inhale these fibres. </w:t>
      </w:r>
    </w:p>
    <w:p w:rsidR="00C92F9E" w:rsidRPr="002D52D1" w:rsidRDefault="00C92F9E" w:rsidP="00F231EC">
      <w:pPr>
        <w:pStyle w:val="Heading2"/>
        <w:keepNext w:val="0"/>
        <w:keepLines w:val="0"/>
        <w:rPr>
          <w:rFonts w:asciiTheme="minorHAnsi" w:hAnsiTheme="minorHAnsi"/>
        </w:rPr>
      </w:pPr>
      <w:r w:rsidRPr="00001413">
        <w:rPr>
          <w:rFonts w:asciiTheme="minorHAnsi" w:hAnsiTheme="minorHAnsi"/>
        </w:rPr>
        <w:t xml:space="preserve">The Trust takes the management of asbestos seriously in </w:t>
      </w:r>
      <w:r>
        <w:rPr>
          <w:rFonts w:asciiTheme="minorHAnsi" w:hAnsiTheme="minorHAnsi"/>
        </w:rPr>
        <w:t xml:space="preserve">all </w:t>
      </w:r>
      <w:r w:rsidRPr="00001413">
        <w:rPr>
          <w:rFonts w:asciiTheme="minorHAnsi" w:hAnsiTheme="minorHAnsi"/>
        </w:rPr>
        <w:t xml:space="preserve">its </w:t>
      </w:r>
      <w:r>
        <w:rPr>
          <w:rFonts w:asciiTheme="minorHAnsi" w:hAnsiTheme="minorHAnsi"/>
        </w:rPr>
        <w:t xml:space="preserve">establishments. </w:t>
      </w:r>
      <w:r w:rsidRPr="00001413">
        <w:rPr>
          <w:rFonts w:asciiTheme="minorHAnsi" w:hAnsiTheme="minorHAnsi"/>
        </w:rPr>
        <w:t xml:space="preserve">Each establishment </w:t>
      </w:r>
      <w:r>
        <w:rPr>
          <w:rFonts w:asciiTheme="minorHAnsi" w:hAnsiTheme="minorHAnsi"/>
        </w:rPr>
        <w:t xml:space="preserve">must </w:t>
      </w:r>
      <w:r w:rsidRPr="00001413">
        <w:rPr>
          <w:rFonts w:asciiTheme="minorHAnsi" w:hAnsiTheme="minorHAnsi"/>
        </w:rPr>
        <w:t xml:space="preserve">maintain </w:t>
      </w:r>
      <w:r>
        <w:rPr>
          <w:rFonts w:asciiTheme="minorHAnsi" w:hAnsiTheme="minorHAnsi"/>
        </w:rPr>
        <w:t xml:space="preserve">an Asbestos Register on site.  This must be </w:t>
      </w:r>
      <w:r w:rsidRPr="00001413">
        <w:rPr>
          <w:rFonts w:asciiTheme="minorHAnsi" w:hAnsiTheme="minorHAnsi"/>
        </w:rPr>
        <w:t xml:space="preserve">readily available to all who need to consult it and sign it.  The location of </w:t>
      </w:r>
      <w:r>
        <w:rPr>
          <w:rFonts w:asciiTheme="minorHAnsi" w:hAnsiTheme="minorHAnsi"/>
        </w:rPr>
        <w:t xml:space="preserve">the </w:t>
      </w:r>
      <w:r w:rsidRPr="00001413">
        <w:rPr>
          <w:rFonts w:asciiTheme="minorHAnsi" w:hAnsiTheme="minorHAnsi"/>
        </w:rPr>
        <w:t xml:space="preserve">establishment’s asbestos register is set out in the </w:t>
      </w:r>
      <w:r w:rsidR="00CF6B5E">
        <w:rPr>
          <w:rFonts w:asciiTheme="minorHAnsi" w:hAnsiTheme="minorHAnsi"/>
        </w:rPr>
        <w:t>Health and Safety Management Arrangements in Appendix 2</w:t>
      </w:r>
      <w:r>
        <w:rPr>
          <w:rFonts w:asciiTheme="minorHAnsi" w:hAnsiTheme="minorHAnsi"/>
        </w:rPr>
        <w:t xml:space="preserve">. </w:t>
      </w:r>
    </w:p>
    <w:p w:rsidR="00C92F9E" w:rsidRPr="002D52D1" w:rsidRDefault="00C92F9E" w:rsidP="00F231EC">
      <w:pPr>
        <w:pStyle w:val="Heading2"/>
        <w:keepNext w:val="0"/>
        <w:keepLines w:val="0"/>
        <w:rPr>
          <w:rFonts w:asciiTheme="minorHAnsi" w:hAnsiTheme="minorHAnsi"/>
        </w:rPr>
      </w:pPr>
      <w:r w:rsidRPr="00001413">
        <w:rPr>
          <w:rFonts w:asciiTheme="minorHAnsi" w:hAnsiTheme="minorHAnsi"/>
        </w:rPr>
        <w:t xml:space="preserve">The </w:t>
      </w:r>
      <w:r w:rsidR="000D0B4C" w:rsidRPr="00620C77">
        <w:rPr>
          <w:snapToGrid w:val="0"/>
          <w:lang w:eastAsia="en-GB"/>
        </w:rPr>
        <w:t>Principal</w:t>
      </w:r>
      <w:r w:rsidR="000D0B4C">
        <w:rPr>
          <w:snapToGrid w:val="0"/>
          <w:lang w:eastAsia="en-GB"/>
        </w:rPr>
        <w:t>/Head of Establishment</w:t>
      </w:r>
      <w:r w:rsidRPr="00001413">
        <w:rPr>
          <w:rFonts w:asciiTheme="minorHAnsi" w:hAnsiTheme="minorHAnsi"/>
        </w:rPr>
        <w:t>, as the duty holder und</w:t>
      </w:r>
      <w:r w:rsidRPr="00CA19CC">
        <w:rPr>
          <w:rFonts w:asciiTheme="minorHAnsi" w:hAnsiTheme="minorHAnsi"/>
        </w:rPr>
        <w:t xml:space="preserve">er the Control of Asbestos Regulations 2006, has </w:t>
      </w:r>
      <w:r w:rsidRPr="00001413">
        <w:rPr>
          <w:rFonts w:asciiTheme="minorHAnsi" w:hAnsiTheme="minorHAnsi"/>
        </w:rPr>
        <w:t>responsibility for the</w:t>
      </w:r>
      <w:r>
        <w:rPr>
          <w:rFonts w:asciiTheme="minorHAnsi" w:hAnsiTheme="minorHAnsi"/>
        </w:rPr>
        <w:t xml:space="preserve"> management of asbestos on site.  </w:t>
      </w:r>
      <w:r w:rsidRPr="000D0B4C">
        <w:t xml:space="preserve">The Principal may delegate some functions and day-to-day issues to other competent and trained members of staff as set out in the </w:t>
      </w:r>
      <w:r w:rsidR="00CF6B5E" w:rsidRPr="000D0B4C">
        <w:t>Health and Safety Management Arrangements in Appendix 2</w:t>
      </w:r>
      <w:r w:rsidRPr="000D0B4C">
        <w:t>.</w:t>
      </w:r>
    </w:p>
    <w:p w:rsidR="00C92F9E" w:rsidRPr="002D52D1" w:rsidRDefault="00C92F9E" w:rsidP="00F231EC">
      <w:pPr>
        <w:pStyle w:val="Heading2"/>
        <w:keepNext w:val="0"/>
        <w:keepLines w:val="0"/>
      </w:pPr>
      <w:r w:rsidRPr="00001413">
        <w:t>Every establishment must ensure that</w:t>
      </w:r>
      <w:r w:rsidRPr="00001413">
        <w:rPr>
          <w:b/>
        </w:rPr>
        <w:t xml:space="preserve"> </w:t>
      </w:r>
      <w:r w:rsidRPr="00001413">
        <w:t>that the asbestos register and the information within it is brought to the attention of anyone likely to disturb asbestos fibres in the course of daily routines or proposing to plan or carry out work.</w:t>
      </w:r>
      <w:r w:rsidRPr="00350F36">
        <w:t xml:space="preserve">  </w:t>
      </w:r>
      <w:r w:rsidRPr="00001413">
        <w:t>Examples may include site staff, surveyors, contractors, computer technicians, alarm/CCTV installers, visitors, helpers etc</w:t>
      </w:r>
      <w:r>
        <w:t>.</w:t>
      </w:r>
    </w:p>
    <w:p w:rsidR="00C92F9E" w:rsidRPr="00F231EC" w:rsidRDefault="00C92F9E" w:rsidP="00F231EC">
      <w:pPr>
        <w:pStyle w:val="Heading2"/>
        <w:keepNext w:val="0"/>
        <w:keepLines w:val="0"/>
      </w:pPr>
      <w:r w:rsidRPr="00001413">
        <w:t xml:space="preserve">Asbestos survey information in the form of Asbestos Management Reports and localised survey reports are kept in the establishment’s </w:t>
      </w:r>
      <w:r w:rsidR="008D5163" w:rsidRPr="00001413">
        <w:t>Asbestos Register</w:t>
      </w:r>
      <w:r w:rsidRPr="00001413">
        <w:t>.  Every Trust establishment must operate a permission to work process for any work that is intrusive to the structure of the building.</w:t>
      </w:r>
    </w:p>
    <w:p w:rsidR="00C92F9E" w:rsidRPr="002D52D1" w:rsidRDefault="00C92F9E" w:rsidP="00F231EC">
      <w:pPr>
        <w:pStyle w:val="Heading2"/>
        <w:keepNext w:val="0"/>
        <w:keepLines w:val="0"/>
      </w:pPr>
      <w:r w:rsidRPr="00001413">
        <w:t>Where invasive building works are to be carried out on the establishment’s premises (e.g.  refurbishment, demolition, additional electrical wiring, installation of whiteboards and projectors etc), a more in</w:t>
      </w:r>
      <w:r>
        <w:t>-</w:t>
      </w:r>
      <w:r w:rsidR="008D5163">
        <w:t>depth</w:t>
      </w:r>
      <w:r w:rsidRPr="00001413">
        <w:t xml:space="preserve"> asbestos survey </w:t>
      </w:r>
      <w:r>
        <w:t xml:space="preserve">must </w:t>
      </w:r>
      <w:r w:rsidRPr="00001413">
        <w:t>be carried out at the planning stage and certainly before work commences.  This survey must cover the full scope of works.</w:t>
      </w:r>
    </w:p>
    <w:p w:rsidR="00C92F9E" w:rsidRPr="00001413" w:rsidRDefault="00C92F9E" w:rsidP="00F231EC">
      <w:pPr>
        <w:pStyle w:val="Heading2"/>
        <w:keepNext w:val="0"/>
        <w:keepLines w:val="0"/>
      </w:pPr>
      <w:r w:rsidRPr="00E51850">
        <w:t xml:space="preserve">Every establishment must ensure that </w:t>
      </w:r>
      <w:r w:rsidRPr="00001413">
        <w:t xml:space="preserve">asbestos is fully considered as part of the planning stages of any invasive works </w:t>
      </w:r>
      <w:r w:rsidRPr="00E51850">
        <w:t>and must liaise with the landlord/contractors etc to ensure that:</w:t>
      </w:r>
    </w:p>
    <w:p w:rsidR="00C92F9E" w:rsidRPr="00001413" w:rsidRDefault="00C92F9E" w:rsidP="00F231EC">
      <w:pPr>
        <w:pStyle w:val="Heading3"/>
      </w:pPr>
      <w:r w:rsidRPr="00001413">
        <w:t>The condition of asbestos materials are reviewed</w:t>
      </w:r>
      <w:r w:rsidR="00A94DC5">
        <w:t>;</w:t>
      </w:r>
    </w:p>
    <w:p w:rsidR="00C92F9E" w:rsidRPr="00001413" w:rsidRDefault="00C92F9E" w:rsidP="00F231EC">
      <w:pPr>
        <w:pStyle w:val="Heading3"/>
      </w:pPr>
      <w:r w:rsidRPr="00001413">
        <w:t xml:space="preserve">Any asbestos hazard risk assessments </w:t>
      </w:r>
      <w:r>
        <w:t xml:space="preserve">are </w:t>
      </w:r>
      <w:r w:rsidRPr="00001413">
        <w:t>reviewed</w:t>
      </w:r>
      <w:r w:rsidR="00A94DC5">
        <w:t>;</w:t>
      </w:r>
    </w:p>
    <w:p w:rsidR="00C92F9E" w:rsidRPr="002D52D1" w:rsidRDefault="00C92F9E" w:rsidP="00F231EC">
      <w:pPr>
        <w:pStyle w:val="Heading3"/>
      </w:pPr>
      <w:r w:rsidRPr="00001413">
        <w:t>Any floor plan changes are recorded and updated.</w:t>
      </w:r>
    </w:p>
    <w:p w:rsidR="00C92F9E" w:rsidRPr="002A3DE8" w:rsidRDefault="00C92F9E" w:rsidP="00F231EC">
      <w:pPr>
        <w:pStyle w:val="subheading"/>
      </w:pPr>
      <w:r w:rsidRPr="002A3DE8">
        <w:t>Legionella</w:t>
      </w:r>
    </w:p>
    <w:p w:rsidR="00C92F9E" w:rsidRPr="002D52D1" w:rsidRDefault="00C92F9E" w:rsidP="00F231EC">
      <w:pPr>
        <w:pStyle w:val="Heading2"/>
        <w:keepNext w:val="0"/>
        <w:keepLines w:val="0"/>
      </w:pPr>
      <w:r w:rsidRPr="00001413">
        <w:t>Legionnaires' disease (Legion</w:t>
      </w:r>
      <w:r>
        <w:t>e</w:t>
      </w:r>
      <w:r w:rsidRPr="00001413">
        <w:t xml:space="preserve">lla) is a type of pneumonia.  It is an uncommon but serious disease.  Legionnaires' disease does not spread from person to person.  The germ which causes </w:t>
      </w:r>
      <w:r>
        <w:t>Legionnaires’</w:t>
      </w:r>
      <w:r w:rsidRPr="00001413">
        <w:t xml:space="preserve"> disease is a bacterium called Legionella pneumophila. People catch </w:t>
      </w:r>
      <w:r>
        <w:t>Legionnaires’</w:t>
      </w:r>
      <w:r w:rsidRPr="00001413">
        <w:t xml:space="preserve"> disease by inhaling small droplets of water suspended in the air which contain the Legionella bacterium. However, most people who are exposed to Legionella do not become ill.</w:t>
      </w:r>
    </w:p>
    <w:p w:rsidR="00C92F9E" w:rsidRPr="00001413" w:rsidRDefault="00C92F9E" w:rsidP="00F231EC">
      <w:pPr>
        <w:pStyle w:val="Heading2"/>
        <w:keepNext w:val="0"/>
        <w:keepLines w:val="0"/>
      </w:pPr>
      <w:r w:rsidRPr="00001413">
        <w:t xml:space="preserve">Outbreaks occur from purpose-built water systems where temperatures are warm enough to encourage growth of the bacteria, e.g. in cooling towers, evaporative condensers and whirlpool </w:t>
      </w:r>
      <w:r w:rsidRPr="00001413">
        <w:lastRenderedPageBreak/>
        <w:t>spas (trade name Jacuzzi) and from water used for domestic purposes in buildings such as hotels and schools.</w:t>
      </w:r>
    </w:p>
    <w:p w:rsidR="00C92F9E" w:rsidRPr="002D52D1" w:rsidRDefault="00C92F9E" w:rsidP="00F231EC">
      <w:pPr>
        <w:pStyle w:val="Heading2"/>
        <w:keepNext w:val="0"/>
        <w:keepLines w:val="0"/>
      </w:pPr>
      <w:r w:rsidRPr="00001413">
        <w:rPr>
          <w:rFonts w:asciiTheme="minorHAnsi" w:hAnsiTheme="minorHAnsi"/>
        </w:rPr>
        <w:t xml:space="preserve">The Trust takes the management of legionella seriously in its establishments.  All establishments must ensure that a </w:t>
      </w:r>
      <w:r w:rsidRPr="00001413">
        <w:rPr>
          <w:rFonts w:eastAsia="Arial Unicode MS"/>
        </w:rPr>
        <w:t>Legionella Survey is carried out by a</w:t>
      </w:r>
      <w:r w:rsidRPr="00001413">
        <w:rPr>
          <w:rFonts w:eastAsia="Arial Unicode MS"/>
          <w:b/>
        </w:rPr>
        <w:t xml:space="preserve"> competent person.  </w:t>
      </w:r>
    </w:p>
    <w:p w:rsidR="00C92F9E" w:rsidRDefault="00C92F9E" w:rsidP="00F231EC">
      <w:pPr>
        <w:pStyle w:val="Heading2"/>
        <w:keepNext w:val="0"/>
        <w:keepLines w:val="0"/>
      </w:pPr>
      <w:r>
        <w:t>Every establishment must have in place a</w:t>
      </w:r>
      <w:r w:rsidRPr="00001413">
        <w:t xml:space="preserve"> Legionella Maintenance </w:t>
      </w:r>
      <w:r>
        <w:t>Programme</w:t>
      </w:r>
      <w:r w:rsidRPr="00001413">
        <w:t xml:space="preserve"> to prevent the occurrence of legionella bacteria</w:t>
      </w:r>
      <w:r>
        <w:t>.</w:t>
      </w:r>
      <w:r w:rsidRPr="00001413">
        <w:t xml:space="preserve">    </w:t>
      </w:r>
      <w:r>
        <w:t>T</w:t>
      </w:r>
      <w:r w:rsidRPr="00001413">
        <w:t xml:space="preserve">he Legionella Maintenance </w:t>
      </w:r>
      <w:r>
        <w:t>Programme</w:t>
      </w:r>
      <w:r w:rsidRPr="00001413">
        <w:t xml:space="preserve"> is located within the Log Book which accompanies the Legionella Survey Report</w:t>
      </w:r>
      <w:r w:rsidR="005F3222">
        <w:t>.</w:t>
      </w:r>
    </w:p>
    <w:p w:rsidR="00C92F9E" w:rsidRDefault="00C92F9E" w:rsidP="00F231EC">
      <w:pPr>
        <w:pStyle w:val="Heading2"/>
        <w:keepNext w:val="0"/>
        <w:keepLines w:val="0"/>
      </w:pPr>
      <w:r>
        <w:t>Every establishment must ensure that the recommendations of the Legionella Survey Report are carried out and that appropriate members of staff are trained to understand the Reports fully.  They must also ensure that the work required in the maintenance programme is carried out on time and that the activities are documented in the Log Book.</w:t>
      </w:r>
    </w:p>
    <w:p w:rsidR="00C92F9E" w:rsidRDefault="00C92F9E" w:rsidP="00F231EC">
      <w:pPr>
        <w:pStyle w:val="Heading2"/>
        <w:keepNext w:val="0"/>
        <w:keepLines w:val="0"/>
      </w:pPr>
      <w:r>
        <w:t>A competent person must review the information in the Legionella Survey Report at least every 12 months or when changes occur to any systems affected.</w:t>
      </w:r>
      <w:r w:rsidRPr="00156F7A">
        <w:t xml:space="preserve"> </w:t>
      </w:r>
    </w:p>
    <w:p w:rsidR="00C92F9E" w:rsidRDefault="00C92F9E" w:rsidP="00F231EC">
      <w:pPr>
        <w:pStyle w:val="Heading2"/>
        <w:keepNext w:val="0"/>
        <w:keepLines w:val="0"/>
      </w:pPr>
      <w:r>
        <w:t>Every establishment must designate an appropriately trained member of staff to be res</w:t>
      </w:r>
      <w:r w:rsidR="009B4447">
        <w:t>ponsible f</w:t>
      </w:r>
      <w:r>
        <w:t>o</w:t>
      </w:r>
      <w:r w:rsidR="009B4447">
        <w:t>r</w:t>
      </w:r>
      <w:r>
        <w:t xml:space="preserve"> the management of Legionella.  </w:t>
      </w:r>
    </w:p>
    <w:p w:rsidR="00C92F9E" w:rsidRPr="002A3DE8" w:rsidRDefault="00C92F9E" w:rsidP="00F231EC">
      <w:pPr>
        <w:pStyle w:val="Heading2"/>
        <w:keepNext w:val="0"/>
        <w:keepLines w:val="0"/>
      </w:pPr>
      <w:r w:rsidRPr="00E80655">
        <w:t xml:space="preserve">The location of the establishment’s Legionella Survey Report is set out in the </w:t>
      </w:r>
      <w:r w:rsidR="00CF6B5E">
        <w:t xml:space="preserve">Health and Safety Management Arrangements in </w:t>
      </w:r>
      <w:r w:rsidR="00CF6B5E" w:rsidRPr="00CF6B5E">
        <w:t>Appendix 2</w:t>
      </w:r>
      <w:r w:rsidRPr="00CF6B5E">
        <w:t>.</w:t>
      </w:r>
    </w:p>
    <w:p w:rsidR="00C92F9E" w:rsidRPr="002A3DE8" w:rsidRDefault="00C92F9E" w:rsidP="00F231EC">
      <w:pPr>
        <w:pStyle w:val="subheading"/>
      </w:pPr>
      <w:r w:rsidRPr="002A3DE8">
        <w:t>Electricity</w:t>
      </w:r>
    </w:p>
    <w:p w:rsidR="00C92F9E" w:rsidRPr="00001413" w:rsidRDefault="00C92F9E" w:rsidP="00F231EC">
      <w:pPr>
        <w:pStyle w:val="Heading2"/>
        <w:keepNext w:val="0"/>
        <w:keepLines w:val="0"/>
      </w:pPr>
      <w:r w:rsidRPr="00001413">
        <w:t xml:space="preserve">Electricity has the potential to cause serious harm, or even death and is treated as a priority by the Trust with regard to maintenance and repair work.  The </w:t>
      </w:r>
      <w:r w:rsidRPr="008D5163">
        <w:t>Electricity at Work Regulations 1989 requires</w:t>
      </w:r>
      <w:r w:rsidRPr="00001413">
        <w:t xml:space="preserve"> that all electrical systems and appliances are periodically inspected and maintained. Each Trust establishment is responsible for the maintenance and repair of its electrical systems and equipment. </w:t>
      </w:r>
    </w:p>
    <w:p w:rsidR="00C92F9E" w:rsidRPr="00001413" w:rsidRDefault="00C92F9E" w:rsidP="00F231EC">
      <w:pPr>
        <w:pStyle w:val="Heading2"/>
        <w:keepNext w:val="0"/>
        <w:keepLines w:val="0"/>
      </w:pPr>
      <w:r w:rsidRPr="00001413">
        <w:rPr>
          <w:u w:val="single"/>
        </w:rPr>
        <w:t>Fixed installations</w:t>
      </w:r>
      <w:r w:rsidRPr="00001413">
        <w:t xml:space="preserve"> i.e. sockets, light fittings and general wiring will be tested at least </w:t>
      </w:r>
      <w:r w:rsidRPr="00001413">
        <w:rPr>
          <w:b/>
        </w:rPr>
        <w:t>every five years</w:t>
      </w:r>
      <w:r w:rsidRPr="00001413">
        <w:t xml:space="preserve"> by a competent electrician.</w:t>
      </w:r>
    </w:p>
    <w:p w:rsidR="00C92F9E" w:rsidRPr="002A3DE8" w:rsidRDefault="00C92F9E" w:rsidP="00F231EC">
      <w:pPr>
        <w:pStyle w:val="Heading2"/>
        <w:keepNext w:val="0"/>
        <w:keepLines w:val="0"/>
        <w:rPr>
          <w:szCs w:val="20"/>
        </w:rPr>
      </w:pPr>
      <w:r w:rsidRPr="00001413">
        <w:rPr>
          <w:szCs w:val="20"/>
          <w:u w:val="single"/>
        </w:rPr>
        <w:t>Portable electrical equipment</w:t>
      </w:r>
      <w:r w:rsidRPr="00001413">
        <w:rPr>
          <w:szCs w:val="20"/>
        </w:rPr>
        <w:t xml:space="preserve"> will be inspected, tested and maintained in accordance with current Health &amp; Safety Executive and Institute of Electrical Engineers Guidance. Fu</w:t>
      </w:r>
      <w:r>
        <w:rPr>
          <w:szCs w:val="20"/>
        </w:rPr>
        <w:t xml:space="preserve">rther information is available from the Trust’s Health and Safety Advisors.  </w:t>
      </w:r>
    </w:p>
    <w:p w:rsidR="00C92F9E" w:rsidRPr="002A3DE8" w:rsidRDefault="00C92F9E" w:rsidP="00F231EC">
      <w:pPr>
        <w:pStyle w:val="Heading2"/>
        <w:keepNext w:val="0"/>
        <w:keepLines w:val="0"/>
        <w:rPr>
          <w:szCs w:val="20"/>
        </w:rPr>
      </w:pPr>
      <w:r w:rsidRPr="00001413">
        <w:rPr>
          <w:szCs w:val="20"/>
        </w:rPr>
        <w:t>Where personal electrical equipment brought in by staff is permitted by their senior manager, it will be classed as establishment equipment and should not be used until it has been PAT tested.</w:t>
      </w:r>
    </w:p>
    <w:p w:rsidR="00C92F9E" w:rsidRPr="00353B06" w:rsidRDefault="00C92F9E" w:rsidP="00F231EC">
      <w:pPr>
        <w:pStyle w:val="Heading2"/>
        <w:keepNext w:val="0"/>
        <w:keepLines w:val="0"/>
      </w:pPr>
      <w:r>
        <w:t xml:space="preserve">Every establishment must </w:t>
      </w:r>
      <w:r w:rsidRPr="00001413">
        <w:t xml:space="preserve">designate a competent and trained member </w:t>
      </w:r>
      <w:r>
        <w:t xml:space="preserve">of </w:t>
      </w:r>
      <w:r w:rsidRPr="00001413">
        <w:t>staff</w:t>
      </w:r>
      <w:r w:rsidRPr="00001413">
        <w:rPr>
          <w:b/>
          <w:color w:val="FF0000"/>
        </w:rPr>
        <w:t xml:space="preserve"> </w:t>
      </w:r>
      <w:r w:rsidRPr="00001413">
        <w:t>as responsible for arranging the testing and maintenance of portable electrical appliances (including that brought in from home by staff).</w:t>
      </w:r>
    </w:p>
    <w:p w:rsidR="00C92F9E" w:rsidRPr="002A3DE8" w:rsidRDefault="00C92F9E" w:rsidP="00F231EC">
      <w:pPr>
        <w:pStyle w:val="Heading2"/>
        <w:keepNext w:val="0"/>
        <w:keepLines w:val="0"/>
      </w:pPr>
      <w:r w:rsidRPr="00001413">
        <w:t xml:space="preserve">The location of </w:t>
      </w:r>
      <w:r>
        <w:t xml:space="preserve">electrical </w:t>
      </w:r>
      <w:r w:rsidRPr="00001413">
        <w:t xml:space="preserve">test certificates and recommendation documentation is set out in the </w:t>
      </w:r>
      <w:r w:rsidR="00CF6B5E">
        <w:t>Health and Safety Management Arrangements in Appendix 2</w:t>
      </w:r>
      <w:r w:rsidRPr="00001413">
        <w:t>.</w:t>
      </w:r>
    </w:p>
    <w:p w:rsidR="00C92F9E" w:rsidRPr="002A3DE8" w:rsidRDefault="00C92F9E" w:rsidP="00F231EC">
      <w:pPr>
        <w:pStyle w:val="subheading"/>
      </w:pPr>
      <w:r w:rsidRPr="002A3DE8">
        <w:t>Gas</w:t>
      </w:r>
    </w:p>
    <w:p w:rsidR="00C92F9E" w:rsidRDefault="00C92F9E" w:rsidP="00F231EC">
      <w:pPr>
        <w:pStyle w:val="Heading2"/>
        <w:keepNext w:val="0"/>
        <w:keepLines w:val="0"/>
      </w:pPr>
      <w:r w:rsidRPr="00001413">
        <w:t xml:space="preserve">Gas has the potential to cause serious harm, or even death and is treated as a priority by the Trust with regard to maintenance and repair work. </w:t>
      </w:r>
      <w:r w:rsidRPr="00001413">
        <w:rPr>
          <w:noProof/>
        </w:rPr>
        <w:t xml:space="preserve">Under the </w:t>
      </w:r>
      <w:r w:rsidRPr="008D5163">
        <w:rPr>
          <w:noProof/>
        </w:rPr>
        <w:t xml:space="preserve">Gas (Installation and Use) Regulations 1994, there is a requirement for all gas appliances </w:t>
      </w:r>
      <w:r w:rsidRPr="00001413">
        <w:rPr>
          <w:noProof/>
        </w:rPr>
        <w:t xml:space="preserve">(central heating boilers, gas water heaters etc) to be checked, serviced and maintained by a competent (Gas Safe Register </w:t>
      </w:r>
      <w:r w:rsidRPr="00001413">
        <w:rPr>
          <w:noProof/>
        </w:rPr>
        <w:lastRenderedPageBreak/>
        <w:t xml:space="preserve">formally CORGI registered) Contractor on an annual basis.  </w:t>
      </w:r>
      <w:r w:rsidRPr="00001413">
        <w:t>Each Trust establishment is responsible for the maintenance and repair of its gas appliances.</w:t>
      </w:r>
    </w:p>
    <w:p w:rsidR="00C92F9E" w:rsidRPr="002A3DE8" w:rsidRDefault="00C92F9E" w:rsidP="00F231EC">
      <w:pPr>
        <w:pStyle w:val="Heading2"/>
        <w:keepNext w:val="0"/>
        <w:keepLines w:val="0"/>
      </w:pPr>
      <w:r>
        <w:t>The location of gas</w:t>
      </w:r>
      <w:r w:rsidRPr="001D7E87">
        <w:t xml:space="preserve"> servicing certificates and recommendation documentation is </w:t>
      </w:r>
      <w:r>
        <w:t xml:space="preserve">set out in the </w:t>
      </w:r>
      <w:r w:rsidR="00CF6B5E" w:rsidRPr="00CF6B5E">
        <w:t>Health and Safety Management Arrangements in Appendix 2</w:t>
      </w:r>
      <w:r w:rsidRPr="00CF6B5E">
        <w:t>.</w:t>
      </w:r>
      <w:r>
        <w:t xml:space="preserve">  </w:t>
      </w:r>
    </w:p>
    <w:p w:rsidR="00C92F9E" w:rsidRDefault="00C92F9E" w:rsidP="00F231EC">
      <w:pPr>
        <w:pStyle w:val="Heading2"/>
        <w:keepNext w:val="0"/>
        <w:keepLines w:val="0"/>
      </w:pPr>
      <w:r w:rsidRPr="001D7E87">
        <w:t>In case of heating failure or breakdown, there may be a need to bring in supplementary heating to ensure an appropriate working temperature is maintained.  Appropriate risk assessments and safe operation procedures will be implemented in such instances</w:t>
      </w:r>
      <w:r>
        <w:t>.</w:t>
      </w:r>
    </w:p>
    <w:p w:rsidR="00C92F9E" w:rsidRPr="00171662" w:rsidRDefault="00C92F9E" w:rsidP="00F231EC">
      <w:pPr>
        <w:pStyle w:val="Heading2"/>
        <w:keepNext w:val="0"/>
        <w:keepLines w:val="0"/>
      </w:pPr>
      <w:r>
        <w:t>Every establishment must designate an appropriately trained member of staff to be responsible for ensuring the appropriate maintenance and repair of its gas appliances.</w:t>
      </w:r>
    </w:p>
    <w:p w:rsidR="00C92F9E" w:rsidRPr="002A3DE8" w:rsidRDefault="00C92F9E" w:rsidP="00F231EC">
      <w:pPr>
        <w:pStyle w:val="subheading"/>
      </w:pPr>
      <w:r w:rsidRPr="002A3DE8">
        <w:t xml:space="preserve">Managing </w:t>
      </w:r>
      <w:r w:rsidR="00FF35AD" w:rsidRPr="002A3DE8">
        <w:t>Contractors</w:t>
      </w:r>
    </w:p>
    <w:p w:rsidR="00C92F9E" w:rsidRPr="002A3DE8" w:rsidRDefault="00C92F9E" w:rsidP="00F231EC">
      <w:pPr>
        <w:pStyle w:val="Heading2"/>
        <w:keepNext w:val="0"/>
        <w:keepLines w:val="0"/>
      </w:pPr>
      <w:r w:rsidRPr="002A3DE8">
        <w:t xml:space="preserve">Contractors on site must observe their own Health and Safety Code of Practice (or equivalent) whilst having due regard for the Health and Safety of all staff, </w:t>
      </w:r>
      <w:r w:rsidR="000D0B4C">
        <w:t>pupil</w:t>
      </w:r>
      <w:r w:rsidRPr="002A3DE8">
        <w:t xml:space="preserve">s and visitors within the establishment.  </w:t>
      </w:r>
    </w:p>
    <w:p w:rsidR="00C92F9E" w:rsidRPr="006C4616" w:rsidRDefault="00C92F9E" w:rsidP="00F231EC">
      <w:pPr>
        <w:pStyle w:val="Heading2"/>
        <w:keepNext w:val="0"/>
        <w:keepLines w:val="0"/>
        <w:rPr>
          <w:lang w:eastAsia="en-GB"/>
        </w:rPr>
      </w:pPr>
      <w:r w:rsidRPr="006C4616">
        <w:rPr>
          <w:lang w:eastAsia="en-GB"/>
        </w:rPr>
        <w:t xml:space="preserve">Contractors must be informed of any particular hazards that exist in the </w:t>
      </w:r>
      <w:r>
        <w:rPr>
          <w:lang w:eastAsia="en-GB"/>
        </w:rPr>
        <w:t>establishment</w:t>
      </w:r>
      <w:r w:rsidRPr="006C4616">
        <w:rPr>
          <w:lang w:eastAsia="en-GB"/>
        </w:rPr>
        <w:t xml:space="preserve"> (e.g. asbestos, fragile roof materials, location of services etc.) prior to starting work.</w:t>
      </w:r>
    </w:p>
    <w:p w:rsidR="00C92F9E" w:rsidRPr="006C4616" w:rsidRDefault="00C92F9E" w:rsidP="00F231EC">
      <w:pPr>
        <w:pStyle w:val="Heading2"/>
        <w:keepNext w:val="0"/>
        <w:keepLines w:val="0"/>
        <w:rPr>
          <w:lang w:eastAsia="en-GB"/>
        </w:rPr>
      </w:pPr>
      <w:r w:rsidRPr="006C4616">
        <w:rPr>
          <w:lang w:eastAsia="en-GB"/>
        </w:rPr>
        <w:t xml:space="preserve">Contractors must only enter </w:t>
      </w:r>
      <w:r>
        <w:rPr>
          <w:lang w:eastAsia="en-GB"/>
        </w:rPr>
        <w:t xml:space="preserve">Trust </w:t>
      </w:r>
      <w:r w:rsidRPr="006C4616">
        <w:rPr>
          <w:lang w:eastAsia="en-GB"/>
        </w:rPr>
        <w:t xml:space="preserve">premises at times and in the manner agreed with the </w:t>
      </w:r>
      <w:r>
        <w:rPr>
          <w:lang w:eastAsia="en-GB"/>
        </w:rPr>
        <w:t xml:space="preserve">Head of Establishment / </w:t>
      </w:r>
      <w:r w:rsidRPr="006C4616">
        <w:rPr>
          <w:lang w:eastAsia="en-GB"/>
        </w:rPr>
        <w:t xml:space="preserve">Principal / </w:t>
      </w:r>
      <w:r>
        <w:rPr>
          <w:lang w:eastAsia="en-GB"/>
        </w:rPr>
        <w:t xml:space="preserve">Deputy </w:t>
      </w:r>
      <w:r w:rsidRPr="006C4616">
        <w:rPr>
          <w:lang w:eastAsia="en-GB"/>
        </w:rPr>
        <w:t xml:space="preserve">Principal / </w:t>
      </w:r>
      <w:r>
        <w:rPr>
          <w:lang w:eastAsia="en-GB"/>
        </w:rPr>
        <w:t>Head of Finance and Business Services</w:t>
      </w:r>
      <w:r w:rsidRPr="006C4616">
        <w:rPr>
          <w:lang w:eastAsia="en-GB"/>
        </w:rPr>
        <w:t xml:space="preserve"> or Site Supervisor.</w:t>
      </w:r>
    </w:p>
    <w:p w:rsidR="00C92F9E" w:rsidRPr="006C4616" w:rsidRDefault="00C92F9E" w:rsidP="00F231EC">
      <w:pPr>
        <w:pStyle w:val="Heading2"/>
        <w:keepNext w:val="0"/>
        <w:keepLines w:val="0"/>
        <w:rPr>
          <w:lang w:eastAsia="en-GB"/>
        </w:rPr>
      </w:pPr>
      <w:r w:rsidRPr="006C4616">
        <w:rPr>
          <w:lang w:eastAsia="en-GB"/>
        </w:rPr>
        <w:t>In the event of any work being carried out which may increase the risk of fire or make any escape route unavailable (even temporarily), a full assessment of the risks must be carried out and suitable additional control measures must be put in place and all members of staff informed.</w:t>
      </w:r>
    </w:p>
    <w:p w:rsidR="00C92F9E" w:rsidRPr="006C4616" w:rsidRDefault="00C92F9E" w:rsidP="00F231EC">
      <w:pPr>
        <w:pStyle w:val="Heading2"/>
        <w:keepNext w:val="0"/>
        <w:keepLines w:val="0"/>
        <w:rPr>
          <w:lang w:eastAsia="en-GB"/>
        </w:rPr>
      </w:pPr>
      <w:r w:rsidRPr="006C4616">
        <w:rPr>
          <w:lang w:eastAsia="en-GB"/>
        </w:rPr>
        <w:t xml:space="preserve">The </w:t>
      </w:r>
      <w:r>
        <w:rPr>
          <w:lang w:eastAsia="en-GB"/>
        </w:rPr>
        <w:t xml:space="preserve">Head of Establishment </w:t>
      </w:r>
      <w:r w:rsidRPr="006C4616">
        <w:rPr>
          <w:lang w:eastAsia="en-GB"/>
        </w:rPr>
        <w:t>must be kept regularly informed of progress or difficulties encountered and any changes to the agreed plan of work.</w:t>
      </w:r>
    </w:p>
    <w:p w:rsidR="00C92F9E" w:rsidRPr="006C4616" w:rsidRDefault="00C92F9E" w:rsidP="00F231EC">
      <w:pPr>
        <w:pStyle w:val="Heading2"/>
        <w:keepNext w:val="0"/>
        <w:keepLines w:val="0"/>
        <w:rPr>
          <w:lang w:eastAsia="en-GB"/>
        </w:rPr>
      </w:pPr>
      <w:r w:rsidRPr="006C4616">
        <w:rPr>
          <w:lang w:eastAsia="en-GB"/>
        </w:rPr>
        <w:t>Contractors must exercise extreme caution when moving vehicles on site.</w:t>
      </w:r>
    </w:p>
    <w:p w:rsidR="00C92F9E" w:rsidRPr="006C4616" w:rsidRDefault="00C92F9E" w:rsidP="00F231EC">
      <w:pPr>
        <w:pStyle w:val="Heading2"/>
        <w:keepNext w:val="0"/>
        <w:keepLines w:val="0"/>
        <w:rPr>
          <w:lang w:eastAsia="en-GB"/>
        </w:rPr>
      </w:pPr>
      <w:r>
        <w:rPr>
          <w:lang w:eastAsia="en-GB"/>
        </w:rPr>
        <w:t>T</w:t>
      </w:r>
      <w:r w:rsidRPr="006C4616">
        <w:rPr>
          <w:lang w:eastAsia="en-GB"/>
        </w:rPr>
        <w:t>he contractors</w:t>
      </w:r>
      <w:r>
        <w:rPr>
          <w:lang w:eastAsia="en-GB"/>
        </w:rPr>
        <w:t>’</w:t>
      </w:r>
      <w:r w:rsidRPr="006C4616">
        <w:rPr>
          <w:lang w:eastAsia="en-GB"/>
        </w:rPr>
        <w:t xml:space="preserve"> working area must be maintained in a safe condition </w:t>
      </w:r>
      <w:r>
        <w:rPr>
          <w:lang w:eastAsia="en-GB"/>
        </w:rPr>
        <w:t>a</w:t>
      </w:r>
      <w:r w:rsidRPr="006C4616">
        <w:rPr>
          <w:lang w:eastAsia="en-GB"/>
        </w:rPr>
        <w:t xml:space="preserve">t all times and wherever possible segregated from the rest of the </w:t>
      </w:r>
      <w:r>
        <w:rPr>
          <w:lang w:eastAsia="en-GB"/>
        </w:rPr>
        <w:t xml:space="preserve">establishment’s </w:t>
      </w:r>
      <w:r w:rsidRPr="006C4616">
        <w:rPr>
          <w:lang w:eastAsia="en-GB"/>
        </w:rPr>
        <w:t xml:space="preserve">activities. Where segregation of the area is not reasonably practicable, adequate measures must be taken to ensure that staff and </w:t>
      </w:r>
      <w:r w:rsidR="000D0B4C">
        <w:rPr>
          <w:lang w:eastAsia="en-GB"/>
        </w:rPr>
        <w:t>pupil</w:t>
      </w:r>
      <w:r w:rsidRPr="006C4616">
        <w:rPr>
          <w:lang w:eastAsia="en-GB"/>
        </w:rPr>
        <w:t>s are adequately protected.</w:t>
      </w:r>
    </w:p>
    <w:p w:rsidR="00C92F9E" w:rsidRPr="006C4616" w:rsidRDefault="00C92F9E" w:rsidP="00F231EC">
      <w:pPr>
        <w:pStyle w:val="Heading2"/>
        <w:keepNext w:val="0"/>
        <w:keepLines w:val="0"/>
        <w:rPr>
          <w:lang w:eastAsia="en-GB"/>
        </w:rPr>
      </w:pPr>
      <w:r w:rsidRPr="006C4616">
        <w:rPr>
          <w:lang w:eastAsia="en-GB"/>
        </w:rPr>
        <w:t xml:space="preserve">Appropriate materials, equipment and safe working practices must be employed at all times. </w:t>
      </w:r>
    </w:p>
    <w:p w:rsidR="00C92F9E" w:rsidRPr="006C4616" w:rsidRDefault="00C92F9E" w:rsidP="00F231EC">
      <w:pPr>
        <w:pStyle w:val="Heading2"/>
        <w:keepNext w:val="0"/>
        <w:keepLines w:val="0"/>
        <w:rPr>
          <w:lang w:eastAsia="en-GB"/>
        </w:rPr>
      </w:pPr>
      <w:r w:rsidRPr="006C4616">
        <w:rPr>
          <w:lang w:eastAsia="en-GB"/>
        </w:rPr>
        <w:t xml:space="preserve">Tools and equipment must not be left unattended where they may be accessible to the </w:t>
      </w:r>
      <w:r w:rsidR="000D0B4C">
        <w:rPr>
          <w:lang w:eastAsia="en-GB"/>
        </w:rPr>
        <w:t>pupil</w:t>
      </w:r>
      <w:r w:rsidRPr="006C4616">
        <w:rPr>
          <w:lang w:eastAsia="en-GB"/>
        </w:rPr>
        <w:t xml:space="preserve">s. </w:t>
      </w:r>
    </w:p>
    <w:p w:rsidR="00C92F9E" w:rsidRPr="006C4616" w:rsidRDefault="00C92F9E" w:rsidP="00F231EC">
      <w:pPr>
        <w:pStyle w:val="Heading2"/>
        <w:keepNext w:val="0"/>
        <w:keepLines w:val="0"/>
        <w:rPr>
          <w:lang w:eastAsia="en-GB"/>
        </w:rPr>
      </w:pPr>
      <w:r w:rsidRPr="006C4616">
        <w:rPr>
          <w:lang w:eastAsia="en-GB"/>
        </w:rPr>
        <w:t>Any potentially hazardous substances used for the task must be adequately controlled and securely stored away when not in use.</w:t>
      </w:r>
    </w:p>
    <w:p w:rsidR="00C92F9E" w:rsidRPr="006C4616" w:rsidRDefault="00C92F9E" w:rsidP="00F231EC">
      <w:pPr>
        <w:pStyle w:val="Heading2"/>
        <w:keepNext w:val="0"/>
        <w:keepLines w:val="0"/>
        <w:rPr>
          <w:lang w:eastAsia="en-GB"/>
        </w:rPr>
      </w:pPr>
      <w:r>
        <w:rPr>
          <w:lang w:eastAsia="en-GB"/>
        </w:rPr>
        <w:t xml:space="preserve">Establishment </w:t>
      </w:r>
      <w:r w:rsidRPr="006C4616">
        <w:rPr>
          <w:lang w:eastAsia="en-GB"/>
        </w:rPr>
        <w:t>equipment must not be used by the contractors.</w:t>
      </w:r>
    </w:p>
    <w:p w:rsidR="00C92F9E" w:rsidRPr="006C4616" w:rsidRDefault="00C92F9E" w:rsidP="00F231EC">
      <w:pPr>
        <w:pStyle w:val="Heading2"/>
        <w:keepNext w:val="0"/>
        <w:keepLines w:val="0"/>
        <w:rPr>
          <w:lang w:eastAsia="en-GB"/>
        </w:rPr>
      </w:pPr>
      <w:r w:rsidRPr="006C4616">
        <w:rPr>
          <w:lang w:eastAsia="en-GB"/>
        </w:rPr>
        <w:t xml:space="preserve">Contractors must not have contact with, or speak to, any of the </w:t>
      </w:r>
      <w:r w:rsidR="000D0B4C">
        <w:rPr>
          <w:lang w:eastAsia="en-GB"/>
        </w:rPr>
        <w:t>pupil</w:t>
      </w:r>
      <w:r w:rsidRPr="006C4616">
        <w:rPr>
          <w:lang w:eastAsia="en-GB"/>
        </w:rPr>
        <w:t xml:space="preserve">s other than if </w:t>
      </w:r>
      <w:r w:rsidR="000D0B4C">
        <w:rPr>
          <w:lang w:eastAsia="en-GB"/>
        </w:rPr>
        <w:t>pupil</w:t>
      </w:r>
      <w:r w:rsidRPr="006C4616">
        <w:rPr>
          <w:lang w:eastAsia="en-GB"/>
        </w:rPr>
        <w:t>s have, or are about to, put themselves in danger.</w:t>
      </w:r>
    </w:p>
    <w:p w:rsidR="00C92F9E" w:rsidRPr="002A3DE8" w:rsidRDefault="00C92F9E" w:rsidP="00F231EC">
      <w:pPr>
        <w:pStyle w:val="Heading2"/>
        <w:keepNext w:val="0"/>
        <w:keepLines w:val="0"/>
        <w:rPr>
          <w:lang w:eastAsia="en-GB"/>
        </w:rPr>
      </w:pPr>
      <w:r w:rsidRPr="006C4616">
        <w:rPr>
          <w:lang w:eastAsia="en-GB"/>
        </w:rPr>
        <w:t xml:space="preserve">Contractors must ensure that they are aware of the </w:t>
      </w:r>
      <w:r>
        <w:rPr>
          <w:lang w:eastAsia="en-GB"/>
        </w:rPr>
        <w:t xml:space="preserve">establishment’s </w:t>
      </w:r>
      <w:r w:rsidRPr="006C4616">
        <w:rPr>
          <w:lang w:eastAsia="en-GB"/>
        </w:rPr>
        <w:t xml:space="preserve">emergency procedures and abide by them at all times. </w:t>
      </w:r>
    </w:p>
    <w:p w:rsidR="008D5163" w:rsidRDefault="008D5163" w:rsidP="00F231EC">
      <w:pPr>
        <w:pStyle w:val="subheading"/>
      </w:pPr>
    </w:p>
    <w:p w:rsidR="008D5163" w:rsidRDefault="008D5163" w:rsidP="00F231EC">
      <w:pPr>
        <w:pStyle w:val="subheading"/>
      </w:pPr>
    </w:p>
    <w:p w:rsidR="00C92F9E" w:rsidRPr="002A3DE8" w:rsidRDefault="00C92F9E" w:rsidP="00F231EC">
      <w:pPr>
        <w:pStyle w:val="subheading"/>
      </w:pPr>
      <w:r w:rsidRPr="002A3DE8">
        <w:lastRenderedPageBreak/>
        <w:t xml:space="preserve">Equipment and </w:t>
      </w:r>
      <w:r w:rsidR="00FF35AD" w:rsidRPr="002A3DE8">
        <w:t>Maintenance Procedures</w:t>
      </w:r>
    </w:p>
    <w:p w:rsidR="00C92F9E" w:rsidRPr="006C4616" w:rsidRDefault="005F3222" w:rsidP="00F231EC">
      <w:pPr>
        <w:pStyle w:val="Heading2"/>
        <w:keepNext w:val="0"/>
        <w:keepLines w:val="0"/>
        <w:rPr>
          <w:lang w:eastAsia="en-GB"/>
        </w:rPr>
      </w:pPr>
      <w:r>
        <w:rPr>
          <w:lang w:eastAsia="en-GB"/>
        </w:rPr>
        <w:t>E</w:t>
      </w:r>
      <w:r w:rsidR="00C92F9E">
        <w:rPr>
          <w:lang w:eastAsia="en-GB"/>
        </w:rPr>
        <w:t>stablishment</w:t>
      </w:r>
      <w:r>
        <w:rPr>
          <w:lang w:eastAsia="en-GB"/>
        </w:rPr>
        <w:t xml:space="preserve">s must adhere to manufacturer’s or supplier’s guidance on the </w:t>
      </w:r>
      <w:r w:rsidR="00C92F9E" w:rsidRPr="006C4616">
        <w:rPr>
          <w:lang w:eastAsia="en-GB"/>
        </w:rPr>
        <w:t xml:space="preserve">management and maintenance </w:t>
      </w:r>
      <w:r>
        <w:rPr>
          <w:lang w:eastAsia="en-GB"/>
        </w:rPr>
        <w:t>of equipment.</w:t>
      </w:r>
      <w:r w:rsidR="00C92F9E" w:rsidRPr="006C4616">
        <w:rPr>
          <w:lang w:eastAsia="en-GB"/>
        </w:rPr>
        <w:t xml:space="preserve"> </w:t>
      </w:r>
    </w:p>
    <w:p w:rsidR="00C92F9E" w:rsidRDefault="00C92F9E" w:rsidP="00F231EC">
      <w:pPr>
        <w:pStyle w:val="subheading"/>
      </w:pPr>
      <w:r w:rsidRPr="00CD48A8">
        <w:t xml:space="preserve">Lone </w:t>
      </w:r>
      <w:r w:rsidR="00FF35AD" w:rsidRPr="00CD48A8">
        <w:t>Working Procedures</w:t>
      </w:r>
    </w:p>
    <w:p w:rsidR="009B4447" w:rsidRPr="00CD48A8" w:rsidRDefault="009B4447" w:rsidP="009B4447">
      <w:pPr>
        <w:pStyle w:val="subheading"/>
      </w:pPr>
      <w:r>
        <w:rPr>
          <w:b w:val="0"/>
        </w:rPr>
        <w:t>Establishments must:</w:t>
      </w:r>
    </w:p>
    <w:p w:rsidR="009B4447" w:rsidRPr="00F231EC" w:rsidRDefault="00C92F9E" w:rsidP="009B4447">
      <w:pPr>
        <w:pStyle w:val="Heading2"/>
        <w:keepNext w:val="0"/>
        <w:keepLines w:val="0"/>
      </w:pPr>
      <w:r w:rsidRPr="00F231EC">
        <w:t>Identify all situations when lone working may occur</w:t>
      </w:r>
      <w:r w:rsidR="002A3DE8" w:rsidRPr="00F231EC">
        <w:t xml:space="preserve"> - </w:t>
      </w:r>
      <w:r w:rsidRPr="00F231EC">
        <w:rPr>
          <w:lang w:eastAsia="en-GB"/>
        </w:rPr>
        <w:t>For example: site supervisor or cleaners during evenings and holidays, preparation work by teaching staff, late working by Principal etc.</w:t>
      </w:r>
    </w:p>
    <w:p w:rsidR="002A3DE8" w:rsidRPr="00F231EC" w:rsidRDefault="00C92F9E" w:rsidP="00F231EC">
      <w:pPr>
        <w:pStyle w:val="Heading2"/>
        <w:keepNext w:val="0"/>
        <w:keepLines w:val="0"/>
        <w:rPr>
          <w:lang w:eastAsia="en-GB"/>
        </w:rPr>
      </w:pPr>
      <w:r w:rsidRPr="00F231EC">
        <w:t>Identify tasks / activities that are to be conducted</w:t>
      </w:r>
      <w:r w:rsidR="002A3DE8" w:rsidRPr="00F231EC">
        <w:t xml:space="preserve"> - </w:t>
      </w:r>
      <w:r w:rsidRPr="00F231EC">
        <w:rPr>
          <w:lang w:eastAsia="en-GB"/>
        </w:rPr>
        <w:t>Prohibit ‘high risk’ a</w:t>
      </w:r>
      <w:r w:rsidR="009B4447">
        <w:rPr>
          <w:lang w:eastAsia="en-GB"/>
        </w:rPr>
        <w:t>ctivities for lone workers (e</w:t>
      </w:r>
      <w:r w:rsidR="008D5163">
        <w:rPr>
          <w:lang w:eastAsia="en-GB"/>
        </w:rPr>
        <w:t>.</w:t>
      </w:r>
      <w:r w:rsidR="009B4447">
        <w:rPr>
          <w:lang w:eastAsia="en-GB"/>
        </w:rPr>
        <w:t>g</w:t>
      </w:r>
      <w:r w:rsidR="008D5163">
        <w:rPr>
          <w:lang w:eastAsia="en-GB"/>
        </w:rPr>
        <w:t>.</w:t>
      </w:r>
      <w:r w:rsidRPr="00F231EC">
        <w:rPr>
          <w:lang w:eastAsia="en-GB"/>
        </w:rPr>
        <w:t xml:space="preserve"> ladder-work, excessive manual handling, late / lone meetings with parents or other potentially violent situations etc.)</w:t>
      </w:r>
    </w:p>
    <w:p w:rsidR="00C92F9E" w:rsidRPr="002A3DE8" w:rsidRDefault="009B4447" w:rsidP="000D0B4C">
      <w:pPr>
        <w:pStyle w:val="Heading2"/>
        <w:keepNext w:val="0"/>
        <w:keepLines w:val="0"/>
        <w:rPr>
          <w:lang w:eastAsia="en-GB"/>
        </w:rPr>
      </w:pPr>
      <w:r w:rsidRPr="009B4447">
        <w:rPr>
          <w:rFonts w:asciiTheme="minorHAnsi" w:hAnsiTheme="minorHAnsi" w:cstheme="minorHAnsi"/>
          <w:lang w:eastAsia="en-GB"/>
        </w:rPr>
        <w:t xml:space="preserve">Carry out a </w:t>
      </w:r>
      <w:r w:rsidR="00C92F9E" w:rsidRPr="009B4447">
        <w:rPr>
          <w:rFonts w:asciiTheme="minorHAnsi" w:hAnsiTheme="minorHAnsi" w:cstheme="minorHAnsi"/>
          <w:lang w:eastAsia="en-GB"/>
        </w:rPr>
        <w:t>Risk Assessment for remaining activities that are to be allowe</w:t>
      </w:r>
      <w:r w:rsidRPr="009B4447">
        <w:rPr>
          <w:rFonts w:asciiTheme="minorHAnsi" w:hAnsiTheme="minorHAnsi" w:cstheme="minorHAnsi"/>
          <w:lang w:eastAsia="en-GB"/>
        </w:rPr>
        <w:t>d and d</w:t>
      </w:r>
      <w:r w:rsidR="00C92F9E" w:rsidRPr="009B4447">
        <w:rPr>
          <w:rFonts w:asciiTheme="minorHAnsi" w:hAnsiTheme="minorHAnsi" w:cstheme="minorHAnsi"/>
          <w:lang w:eastAsia="en-GB"/>
        </w:rPr>
        <w:t>evelop and implement appropriate control measures.</w:t>
      </w:r>
      <w:r w:rsidRPr="009B4447">
        <w:rPr>
          <w:rFonts w:asciiTheme="minorHAnsi" w:hAnsiTheme="minorHAnsi" w:cstheme="minorHAnsi"/>
          <w:lang w:eastAsia="en-GB"/>
        </w:rPr>
        <w:t xml:space="preserve">  </w:t>
      </w:r>
      <w:r w:rsidR="00C92F9E" w:rsidRPr="00F231EC">
        <w:t>Additional issues to be considered in the risk assessment should include</w:t>
      </w:r>
      <w:r w:rsidR="00C92F9E" w:rsidRPr="009B4447">
        <w:rPr>
          <w:b/>
        </w:rPr>
        <w:t>:</w:t>
      </w:r>
    </w:p>
    <w:p w:rsidR="00C92F9E" w:rsidRPr="006C4616" w:rsidRDefault="00C92F9E" w:rsidP="00F231EC">
      <w:pPr>
        <w:pStyle w:val="Heading3"/>
        <w:rPr>
          <w:lang w:eastAsia="en-GB"/>
        </w:rPr>
      </w:pPr>
      <w:r w:rsidRPr="006C4616">
        <w:rPr>
          <w:lang w:eastAsia="en-GB"/>
        </w:rPr>
        <w:t>Systems</w:t>
      </w:r>
      <w:r>
        <w:rPr>
          <w:lang w:eastAsia="en-GB"/>
        </w:rPr>
        <w:t xml:space="preserve"> for emergency communication - </w:t>
      </w:r>
      <w:r w:rsidRPr="006C4616">
        <w:rPr>
          <w:lang w:eastAsia="en-GB"/>
        </w:rPr>
        <w:t>Who?   -    How?   -   Response?</w:t>
      </w:r>
      <w:r w:rsidR="00A94DC5">
        <w:rPr>
          <w:lang w:eastAsia="en-GB"/>
        </w:rPr>
        <w:t>;</w:t>
      </w:r>
      <w:r w:rsidRPr="006C4616">
        <w:rPr>
          <w:lang w:eastAsia="en-GB"/>
        </w:rPr>
        <w:t xml:space="preserve">  </w:t>
      </w:r>
    </w:p>
    <w:p w:rsidR="00C92F9E" w:rsidRPr="006C4616" w:rsidRDefault="00C92F9E" w:rsidP="009B4447">
      <w:pPr>
        <w:pStyle w:val="Heading3"/>
        <w:rPr>
          <w:lang w:eastAsia="en-GB"/>
        </w:rPr>
      </w:pPr>
      <w:r w:rsidRPr="006C4616">
        <w:rPr>
          <w:lang w:eastAsia="en-GB"/>
        </w:rPr>
        <w:t>Are an adequate number of emergency exits available in the event of a fire?</w:t>
      </w:r>
      <w:r w:rsidR="009B4447">
        <w:rPr>
          <w:lang w:eastAsia="en-GB"/>
        </w:rPr>
        <w:t xml:space="preserve"> e.g. </w:t>
      </w:r>
      <w:r w:rsidRPr="006C4616">
        <w:rPr>
          <w:lang w:eastAsia="en-GB"/>
        </w:rPr>
        <w:t xml:space="preserve">not dependant on a single means of escape when </w:t>
      </w:r>
      <w:r w:rsidR="009B4447">
        <w:rPr>
          <w:lang w:eastAsia="en-GB"/>
        </w:rPr>
        <w:t xml:space="preserve">the </w:t>
      </w:r>
      <w:r w:rsidRPr="006C4616">
        <w:rPr>
          <w:lang w:eastAsia="en-GB"/>
        </w:rPr>
        <w:t xml:space="preserve">rest of </w:t>
      </w:r>
      <w:r>
        <w:rPr>
          <w:lang w:eastAsia="en-GB"/>
        </w:rPr>
        <w:t xml:space="preserve">building </w:t>
      </w:r>
      <w:r w:rsidRPr="006C4616">
        <w:rPr>
          <w:lang w:eastAsia="en-GB"/>
        </w:rPr>
        <w:t>is ‘locked down’</w:t>
      </w:r>
      <w:r w:rsidR="00A94DC5">
        <w:rPr>
          <w:lang w:eastAsia="en-GB"/>
        </w:rPr>
        <w:t>;</w:t>
      </w:r>
    </w:p>
    <w:p w:rsidR="00C92F9E" w:rsidRPr="006C4616" w:rsidRDefault="00C92F9E" w:rsidP="00F231EC">
      <w:pPr>
        <w:pStyle w:val="Heading3"/>
        <w:rPr>
          <w:lang w:eastAsia="en-GB"/>
        </w:rPr>
      </w:pPr>
      <w:r w:rsidRPr="006C4616">
        <w:rPr>
          <w:lang w:eastAsia="en-GB"/>
        </w:rPr>
        <w:t>Monitoring systems i.e. how long before someone would be reported missing?</w:t>
      </w:r>
      <w:r w:rsidR="00A94DC5">
        <w:rPr>
          <w:lang w:eastAsia="en-GB"/>
        </w:rPr>
        <w:t>;</w:t>
      </w:r>
      <w:r w:rsidRPr="006C4616">
        <w:rPr>
          <w:lang w:eastAsia="en-GB"/>
        </w:rPr>
        <w:t xml:space="preserve"> </w:t>
      </w:r>
    </w:p>
    <w:p w:rsidR="00C92F9E" w:rsidRPr="006C4616" w:rsidRDefault="00C92F9E" w:rsidP="00F231EC">
      <w:pPr>
        <w:pStyle w:val="Heading3"/>
        <w:rPr>
          <w:lang w:eastAsia="en-GB"/>
        </w:rPr>
      </w:pPr>
      <w:r w:rsidRPr="006C4616">
        <w:rPr>
          <w:lang w:eastAsia="en-GB"/>
        </w:rPr>
        <w:t>Are female wo</w:t>
      </w:r>
      <w:r>
        <w:rPr>
          <w:lang w:eastAsia="en-GB"/>
        </w:rPr>
        <w:t>rkers especially at risk? e.g</w:t>
      </w:r>
      <w:r w:rsidRPr="006C4616">
        <w:rPr>
          <w:lang w:eastAsia="en-GB"/>
        </w:rPr>
        <w:t>. vulnerable due to pregnancy, increased risk of violence etc.</w:t>
      </w:r>
      <w:r w:rsidR="00A94DC5">
        <w:rPr>
          <w:lang w:eastAsia="en-GB"/>
        </w:rPr>
        <w:t>;</w:t>
      </w:r>
    </w:p>
    <w:p w:rsidR="00C92F9E" w:rsidRPr="006C4616" w:rsidRDefault="00C92F9E" w:rsidP="00F231EC">
      <w:pPr>
        <w:pStyle w:val="Heading3"/>
        <w:rPr>
          <w:lang w:eastAsia="en-GB"/>
        </w:rPr>
      </w:pPr>
      <w:r w:rsidRPr="006C4616">
        <w:rPr>
          <w:lang w:eastAsia="en-GB"/>
        </w:rPr>
        <w:t>Is any person who may be working alone medically fit to do so?</w:t>
      </w:r>
      <w:r w:rsidR="00A94DC5">
        <w:rPr>
          <w:lang w:eastAsia="en-GB"/>
        </w:rPr>
        <w:t>;</w:t>
      </w:r>
    </w:p>
    <w:p w:rsidR="00C92F9E" w:rsidRPr="006C4616" w:rsidRDefault="00C92F9E" w:rsidP="00F231EC">
      <w:pPr>
        <w:pStyle w:val="Heading3"/>
        <w:rPr>
          <w:lang w:eastAsia="en-GB"/>
        </w:rPr>
      </w:pPr>
      <w:r w:rsidRPr="006C4616">
        <w:rPr>
          <w:lang w:eastAsia="en-GB"/>
        </w:rPr>
        <w:t>Has the person working alone been adequately trained for the proposed task?</w:t>
      </w:r>
      <w:r w:rsidR="00A94DC5">
        <w:rPr>
          <w:lang w:eastAsia="en-GB"/>
        </w:rPr>
        <w:t>;</w:t>
      </w:r>
    </w:p>
    <w:p w:rsidR="00C92F9E" w:rsidRPr="006C4616" w:rsidRDefault="00C92F9E" w:rsidP="00F231EC">
      <w:pPr>
        <w:pStyle w:val="Heading3"/>
        <w:rPr>
          <w:lang w:eastAsia="en-GB"/>
        </w:rPr>
      </w:pPr>
      <w:r w:rsidRPr="006C4616">
        <w:rPr>
          <w:lang w:eastAsia="en-GB"/>
        </w:rPr>
        <w:t>Is all equipment that may be used in good condition and adequately maintained?</w:t>
      </w:r>
      <w:r w:rsidR="00A94DC5">
        <w:rPr>
          <w:lang w:eastAsia="en-GB"/>
        </w:rPr>
        <w:t>;</w:t>
      </w:r>
    </w:p>
    <w:p w:rsidR="00C92F9E" w:rsidRPr="006C4616" w:rsidRDefault="00C92F9E" w:rsidP="00F231EC">
      <w:pPr>
        <w:pStyle w:val="Heading3"/>
        <w:rPr>
          <w:lang w:eastAsia="en-GB"/>
        </w:rPr>
      </w:pPr>
      <w:r w:rsidRPr="006C4616">
        <w:rPr>
          <w:lang w:eastAsia="en-GB"/>
        </w:rPr>
        <w:t>Is access to hazardous substances adequately controlled? i.e. available to trained, authorised personnel only</w:t>
      </w:r>
      <w:r w:rsidR="00A94DC5">
        <w:rPr>
          <w:lang w:eastAsia="en-GB"/>
        </w:rPr>
        <w:t>;</w:t>
      </w:r>
    </w:p>
    <w:p w:rsidR="00C92F9E" w:rsidRPr="006C4616" w:rsidRDefault="00C92F9E" w:rsidP="00F231EC">
      <w:pPr>
        <w:pStyle w:val="Heading3"/>
        <w:rPr>
          <w:b/>
          <w:lang w:eastAsia="en-GB"/>
        </w:rPr>
      </w:pPr>
      <w:r w:rsidRPr="006C4616">
        <w:rPr>
          <w:lang w:eastAsia="en-GB"/>
        </w:rPr>
        <w:t>Is access to potentially dangerous machinery adequately controlled? i.e. available to trained, authorised personnel only</w:t>
      </w:r>
      <w:r w:rsidR="00A94DC5">
        <w:rPr>
          <w:lang w:eastAsia="en-GB"/>
        </w:rPr>
        <w:t>;</w:t>
      </w:r>
    </w:p>
    <w:p w:rsidR="00C92F9E" w:rsidRPr="00620736" w:rsidRDefault="00C92F9E" w:rsidP="00F231EC">
      <w:pPr>
        <w:pStyle w:val="Heading3"/>
        <w:rPr>
          <w:lang w:eastAsia="en-GB"/>
        </w:rPr>
      </w:pPr>
      <w:r w:rsidRPr="006C4616">
        <w:rPr>
          <w:lang w:eastAsia="en-GB"/>
        </w:rPr>
        <w:t>Is there any past experience of problems with the proposed task / activity?</w:t>
      </w:r>
    </w:p>
    <w:p w:rsidR="00C92F9E" w:rsidRPr="00255422" w:rsidRDefault="00C92F9E" w:rsidP="00F231EC">
      <w:pPr>
        <w:pStyle w:val="Heading1"/>
        <w:keepNext w:val="0"/>
        <w:keepLines w:val="0"/>
        <w:spacing w:before="120" w:after="0"/>
        <w:ind w:left="578" w:hanging="578"/>
      </w:pPr>
      <w:bookmarkStart w:id="72" w:name="_Toc455665344"/>
      <w:bookmarkStart w:id="73" w:name="_Toc458082762"/>
      <w:r w:rsidRPr="00255422">
        <w:t xml:space="preserve">Safety and </w:t>
      </w:r>
      <w:r w:rsidR="008D5163" w:rsidRPr="00255422">
        <w:t>Security</w:t>
      </w:r>
      <w:bookmarkEnd w:id="72"/>
      <w:bookmarkEnd w:id="73"/>
    </w:p>
    <w:p w:rsidR="00CD48A8" w:rsidRPr="00CD48A8" w:rsidRDefault="00CD48A8" w:rsidP="00F231EC">
      <w:pPr>
        <w:pStyle w:val="subheading"/>
      </w:pPr>
      <w:r w:rsidRPr="00CD48A8">
        <w:t>Aims</w:t>
      </w:r>
    </w:p>
    <w:p w:rsidR="00C92F9E" w:rsidRPr="00620736" w:rsidRDefault="00C92F9E" w:rsidP="00F231EC">
      <w:pPr>
        <w:pStyle w:val="Heading2"/>
        <w:keepNext w:val="0"/>
        <w:keepLines w:val="0"/>
        <w:rPr>
          <w:lang w:eastAsia="en-GB"/>
        </w:rPr>
      </w:pPr>
      <w:r w:rsidRPr="00E57512">
        <w:rPr>
          <w:lang w:eastAsia="en-GB"/>
        </w:rPr>
        <w:t xml:space="preserve">A safe and secure environment is a pre-requisite to quality teaching and learning. At the same time, that environment needs to be warm and inviting to </w:t>
      </w:r>
      <w:r w:rsidR="000D0B4C">
        <w:rPr>
          <w:lang w:eastAsia="en-GB"/>
        </w:rPr>
        <w:t>pupil</w:t>
      </w:r>
      <w:r w:rsidRPr="00E57512">
        <w:rPr>
          <w:lang w:eastAsia="en-GB"/>
        </w:rPr>
        <w:t xml:space="preserve">s, staff, parents and visitors.  </w:t>
      </w:r>
      <w:r>
        <w:rPr>
          <w:lang w:eastAsia="en-GB"/>
        </w:rPr>
        <w:t xml:space="preserve">Tauheedul establishments aim </w:t>
      </w:r>
      <w:r w:rsidRPr="00E57512">
        <w:rPr>
          <w:lang w:eastAsia="en-GB"/>
        </w:rPr>
        <w:t>to create and maintain a safe and secure environment conducive to high quality teaching and learning.</w:t>
      </w:r>
    </w:p>
    <w:p w:rsidR="00C92F9E" w:rsidRPr="00F231EC" w:rsidRDefault="00C92F9E" w:rsidP="00F231EC">
      <w:pPr>
        <w:pStyle w:val="subheading"/>
      </w:pPr>
      <w:r w:rsidRPr="00F231EC">
        <w:t xml:space="preserve">Guidelines for </w:t>
      </w:r>
      <w:r w:rsidR="00FF35AD" w:rsidRPr="00F231EC">
        <w:t>Break</w:t>
      </w:r>
      <w:r w:rsidRPr="00F231EC">
        <w:t>-</w:t>
      </w:r>
      <w:r w:rsidR="00FF35AD" w:rsidRPr="00F231EC">
        <w:t xml:space="preserve">Time Supervision Staff </w:t>
      </w:r>
      <w:r w:rsidRPr="00F231EC">
        <w:t xml:space="preserve">in </w:t>
      </w:r>
      <w:r w:rsidR="00FF35AD" w:rsidRPr="00F231EC">
        <w:t>Schools</w:t>
      </w:r>
    </w:p>
    <w:p w:rsidR="00C92F9E" w:rsidRPr="00613317" w:rsidRDefault="00C92F9E" w:rsidP="00F231EC">
      <w:pPr>
        <w:pStyle w:val="Heading2"/>
        <w:keepNext w:val="0"/>
        <w:keepLines w:val="0"/>
        <w:rPr>
          <w:lang w:eastAsia="en-GB"/>
        </w:rPr>
      </w:pPr>
      <w:r w:rsidRPr="00613317">
        <w:rPr>
          <w:lang w:eastAsia="en-GB"/>
        </w:rPr>
        <w:t xml:space="preserve">Keep the whole play area and all the </w:t>
      </w:r>
      <w:r w:rsidR="000D0B4C">
        <w:rPr>
          <w:lang w:eastAsia="en-GB"/>
        </w:rPr>
        <w:t>pupil</w:t>
      </w:r>
      <w:r w:rsidRPr="00613317">
        <w:rPr>
          <w:lang w:eastAsia="en-GB"/>
        </w:rPr>
        <w:t>s in your sight by circulating throughout the area.</w:t>
      </w:r>
    </w:p>
    <w:p w:rsidR="00C92F9E" w:rsidRPr="00613317" w:rsidRDefault="00C92F9E" w:rsidP="00F231EC">
      <w:pPr>
        <w:pStyle w:val="Heading2"/>
        <w:keepNext w:val="0"/>
        <w:keepLines w:val="0"/>
        <w:rPr>
          <w:lang w:eastAsia="en-GB"/>
        </w:rPr>
      </w:pPr>
      <w:r w:rsidRPr="00613317">
        <w:rPr>
          <w:lang w:eastAsia="en-GB"/>
        </w:rPr>
        <w:t>Be aware of the position of other members of staff - occasionally they may need your assistance - be ready to help.</w:t>
      </w:r>
    </w:p>
    <w:p w:rsidR="00C92F9E" w:rsidRPr="00613317" w:rsidRDefault="00C92F9E" w:rsidP="00F231EC">
      <w:pPr>
        <w:pStyle w:val="Heading2"/>
        <w:keepNext w:val="0"/>
        <w:keepLines w:val="0"/>
        <w:rPr>
          <w:lang w:eastAsia="en-GB"/>
        </w:rPr>
      </w:pPr>
      <w:r w:rsidRPr="00613317">
        <w:rPr>
          <w:lang w:eastAsia="en-GB"/>
        </w:rPr>
        <w:lastRenderedPageBreak/>
        <w:t>NEVER allow a child to leave the premises without first checking and getting permission from the Principal - even if an adult claims to be a parent or relative.</w:t>
      </w:r>
    </w:p>
    <w:p w:rsidR="00C92F9E" w:rsidRPr="00613317" w:rsidRDefault="00C92F9E" w:rsidP="00F231EC">
      <w:pPr>
        <w:pStyle w:val="Heading2"/>
        <w:keepNext w:val="0"/>
        <w:keepLines w:val="0"/>
        <w:rPr>
          <w:lang w:eastAsia="en-GB"/>
        </w:rPr>
      </w:pPr>
      <w:r w:rsidRPr="00613317">
        <w:rPr>
          <w:lang w:eastAsia="en-GB"/>
        </w:rPr>
        <w:t>Keep the school gates closed as far as possible.</w:t>
      </w:r>
    </w:p>
    <w:p w:rsidR="00C92F9E" w:rsidRPr="00613317" w:rsidRDefault="00C92F9E" w:rsidP="00F231EC">
      <w:pPr>
        <w:pStyle w:val="Heading2"/>
        <w:keepNext w:val="0"/>
        <w:keepLines w:val="0"/>
        <w:rPr>
          <w:lang w:eastAsia="en-GB"/>
        </w:rPr>
      </w:pPr>
      <w:r w:rsidRPr="00613317">
        <w:rPr>
          <w:lang w:eastAsia="en-GB"/>
        </w:rPr>
        <w:t xml:space="preserve">Be aware of members of the public using the school grounds - they may or may not be a danger to the </w:t>
      </w:r>
      <w:r w:rsidR="000D0B4C">
        <w:rPr>
          <w:lang w:eastAsia="en-GB"/>
        </w:rPr>
        <w:t>pupil</w:t>
      </w:r>
      <w:r w:rsidRPr="00613317">
        <w:rPr>
          <w:lang w:eastAsia="en-GB"/>
        </w:rPr>
        <w:t>s or staff.</w:t>
      </w:r>
    </w:p>
    <w:p w:rsidR="00C92F9E" w:rsidRPr="00613317" w:rsidRDefault="00C92F9E" w:rsidP="00F231EC">
      <w:pPr>
        <w:pStyle w:val="Heading2"/>
        <w:keepNext w:val="0"/>
        <w:keepLines w:val="0"/>
        <w:rPr>
          <w:lang w:eastAsia="en-GB"/>
        </w:rPr>
      </w:pPr>
      <w:r w:rsidRPr="00613317">
        <w:rPr>
          <w:lang w:eastAsia="en-GB"/>
        </w:rPr>
        <w:t>If a member of the public approaches a child</w:t>
      </w:r>
      <w:r>
        <w:rPr>
          <w:lang w:eastAsia="en-GB"/>
        </w:rPr>
        <w:t>,</w:t>
      </w:r>
      <w:r w:rsidRPr="00613317">
        <w:rPr>
          <w:lang w:eastAsia="en-GB"/>
        </w:rPr>
        <w:t xml:space="preserve"> make enquiries and ask whether they need assistance.</w:t>
      </w:r>
    </w:p>
    <w:p w:rsidR="00C92F9E" w:rsidRPr="00613317" w:rsidRDefault="00C92F9E" w:rsidP="00F231EC">
      <w:pPr>
        <w:pStyle w:val="Heading2"/>
        <w:keepNext w:val="0"/>
        <w:keepLines w:val="0"/>
        <w:rPr>
          <w:lang w:eastAsia="en-GB"/>
        </w:rPr>
      </w:pPr>
      <w:r w:rsidRPr="00613317">
        <w:rPr>
          <w:lang w:eastAsia="en-GB"/>
        </w:rPr>
        <w:t>If a member of the public becomes abusive or aggressive</w:t>
      </w:r>
      <w:r>
        <w:rPr>
          <w:lang w:eastAsia="en-GB"/>
        </w:rPr>
        <w:t>,</w:t>
      </w:r>
      <w:r w:rsidRPr="00613317">
        <w:rPr>
          <w:lang w:eastAsia="en-GB"/>
        </w:rPr>
        <w:t xml:space="preserve"> get help from another member of staff.</w:t>
      </w:r>
    </w:p>
    <w:p w:rsidR="00C92F9E" w:rsidRPr="00613317" w:rsidRDefault="00C92F9E" w:rsidP="00F231EC">
      <w:pPr>
        <w:pStyle w:val="Heading2"/>
        <w:keepNext w:val="0"/>
        <w:keepLines w:val="0"/>
        <w:rPr>
          <w:lang w:eastAsia="en-GB"/>
        </w:rPr>
      </w:pPr>
      <w:r w:rsidRPr="00613317">
        <w:rPr>
          <w:lang w:eastAsia="en-GB"/>
        </w:rPr>
        <w:t xml:space="preserve">Try to remove </w:t>
      </w:r>
      <w:r w:rsidR="000D0B4C">
        <w:rPr>
          <w:lang w:eastAsia="en-GB"/>
        </w:rPr>
        <w:t>pupil</w:t>
      </w:r>
      <w:r w:rsidRPr="00613317">
        <w:rPr>
          <w:lang w:eastAsia="en-GB"/>
        </w:rPr>
        <w:t>s from a difficult situation.</w:t>
      </w:r>
    </w:p>
    <w:p w:rsidR="00C92F9E" w:rsidRPr="00613317" w:rsidRDefault="00C92F9E" w:rsidP="00F231EC">
      <w:pPr>
        <w:pStyle w:val="Heading2"/>
        <w:keepNext w:val="0"/>
        <w:keepLines w:val="0"/>
        <w:rPr>
          <w:lang w:eastAsia="en-GB"/>
        </w:rPr>
      </w:pPr>
      <w:r w:rsidRPr="00613317">
        <w:rPr>
          <w:lang w:eastAsia="en-GB"/>
        </w:rPr>
        <w:t>Try to remain calm.</w:t>
      </w:r>
    </w:p>
    <w:p w:rsidR="00C92F9E" w:rsidRPr="00613317" w:rsidRDefault="00C92F9E" w:rsidP="00F231EC">
      <w:pPr>
        <w:pStyle w:val="Heading2"/>
        <w:keepNext w:val="0"/>
        <w:keepLines w:val="0"/>
        <w:rPr>
          <w:lang w:eastAsia="en-GB"/>
        </w:rPr>
      </w:pPr>
      <w:r w:rsidRPr="00613317">
        <w:rPr>
          <w:lang w:eastAsia="en-GB"/>
        </w:rPr>
        <w:t>Be aware of your own safety.</w:t>
      </w:r>
    </w:p>
    <w:p w:rsidR="00C92F9E" w:rsidRPr="00613317" w:rsidRDefault="00C92F9E" w:rsidP="00F231EC">
      <w:pPr>
        <w:pStyle w:val="Heading2"/>
        <w:keepNext w:val="0"/>
        <w:keepLines w:val="0"/>
        <w:rPr>
          <w:lang w:eastAsia="en-GB"/>
        </w:rPr>
      </w:pPr>
      <w:r w:rsidRPr="00613317">
        <w:rPr>
          <w:lang w:eastAsia="en-GB"/>
        </w:rPr>
        <w:t xml:space="preserve">Report any suspicious person or occurrence (e.g. if a person regularly watches the </w:t>
      </w:r>
      <w:r w:rsidR="000D0B4C">
        <w:rPr>
          <w:lang w:eastAsia="en-GB"/>
        </w:rPr>
        <w:t>pupil</w:t>
      </w:r>
      <w:r w:rsidRPr="00613317">
        <w:rPr>
          <w:lang w:eastAsia="en-GB"/>
        </w:rPr>
        <w:t>s from the road) to the Principal.</w:t>
      </w:r>
    </w:p>
    <w:p w:rsidR="00C92F9E" w:rsidRPr="00613317" w:rsidRDefault="00C92F9E" w:rsidP="00F231EC">
      <w:pPr>
        <w:pStyle w:val="Heading2"/>
        <w:keepNext w:val="0"/>
        <w:keepLines w:val="0"/>
        <w:rPr>
          <w:lang w:eastAsia="en-GB"/>
        </w:rPr>
      </w:pPr>
      <w:r w:rsidRPr="00613317">
        <w:rPr>
          <w:lang w:eastAsia="en-GB"/>
        </w:rPr>
        <w:t>Report any serious incident of abuse or aggression to the Principal so that action can be taken and a record kept in the Personal Safety Incident Log.</w:t>
      </w:r>
    </w:p>
    <w:p w:rsidR="00C92F9E" w:rsidRPr="00613317" w:rsidRDefault="00C92F9E" w:rsidP="00F231EC">
      <w:pPr>
        <w:pStyle w:val="Heading2"/>
        <w:keepNext w:val="0"/>
        <w:keepLines w:val="0"/>
        <w:rPr>
          <w:lang w:eastAsia="en-GB"/>
        </w:rPr>
      </w:pPr>
      <w:r w:rsidRPr="00613317">
        <w:rPr>
          <w:lang w:eastAsia="en-GB"/>
        </w:rPr>
        <w:t>Should a stray dog enter the school grounds</w:t>
      </w:r>
      <w:r w:rsidR="008D5163">
        <w:rPr>
          <w:lang w:eastAsia="en-GB"/>
        </w:rPr>
        <w:t>,</w:t>
      </w:r>
      <w:r w:rsidRPr="00613317">
        <w:rPr>
          <w:lang w:eastAsia="en-GB"/>
        </w:rPr>
        <w:t xml:space="preserve"> send for help, try to remain calm, try to remove </w:t>
      </w:r>
      <w:r w:rsidR="000D0B4C">
        <w:rPr>
          <w:lang w:eastAsia="en-GB"/>
        </w:rPr>
        <w:t>pupil</w:t>
      </w:r>
      <w:r w:rsidRPr="00613317">
        <w:rPr>
          <w:lang w:eastAsia="en-GB"/>
        </w:rPr>
        <w:t>s from the area and be aware of your own safety.</w:t>
      </w:r>
    </w:p>
    <w:p w:rsidR="00C92F9E" w:rsidRPr="00CD48A8" w:rsidRDefault="00C92F9E" w:rsidP="00F231EC">
      <w:pPr>
        <w:pStyle w:val="subheading"/>
      </w:pPr>
      <w:r w:rsidRPr="00CD48A8">
        <w:t xml:space="preserve">Guidelines for </w:t>
      </w:r>
      <w:r w:rsidR="00FF35AD" w:rsidRPr="00CD48A8">
        <w:t xml:space="preserve">Site Supervisor </w:t>
      </w:r>
      <w:r w:rsidRPr="00CD48A8">
        <w:t xml:space="preserve">and </w:t>
      </w:r>
      <w:r w:rsidR="00FF35AD" w:rsidRPr="00CD48A8">
        <w:t>Cleaning Staff</w:t>
      </w:r>
    </w:p>
    <w:p w:rsidR="00C92F9E" w:rsidRPr="006C4616" w:rsidRDefault="00C92F9E" w:rsidP="00362FCB">
      <w:pPr>
        <w:pStyle w:val="Heading2"/>
        <w:rPr>
          <w:rFonts w:asciiTheme="minorHAnsi" w:hAnsiTheme="minorHAnsi" w:cstheme="minorHAnsi"/>
          <w:sz w:val="24"/>
          <w:szCs w:val="24"/>
          <w:lang w:eastAsia="en-GB"/>
        </w:rPr>
      </w:pPr>
      <w:r w:rsidRPr="00C844E9">
        <w:t>Ensure that classroom keys are made available and / or stored, as appropriate</w:t>
      </w:r>
      <w:r w:rsidRPr="006C4616">
        <w:rPr>
          <w:rFonts w:asciiTheme="minorHAnsi" w:hAnsiTheme="minorHAnsi" w:cstheme="minorHAnsi"/>
          <w:sz w:val="24"/>
          <w:szCs w:val="24"/>
          <w:lang w:eastAsia="en-GB"/>
        </w:rPr>
        <w:t>.</w:t>
      </w:r>
    </w:p>
    <w:p w:rsidR="00C92F9E" w:rsidRPr="00613317" w:rsidRDefault="00C92F9E" w:rsidP="00F231EC">
      <w:pPr>
        <w:pStyle w:val="Heading2"/>
        <w:keepNext w:val="0"/>
        <w:keepLines w:val="0"/>
        <w:rPr>
          <w:lang w:eastAsia="en-GB"/>
        </w:rPr>
      </w:pPr>
      <w:r w:rsidRPr="00613317">
        <w:rPr>
          <w:lang w:eastAsia="en-GB"/>
        </w:rPr>
        <w:t>Lock / unlock doors and gates at agreed and appropriate times.</w:t>
      </w:r>
    </w:p>
    <w:p w:rsidR="00C92F9E" w:rsidRPr="00613317" w:rsidRDefault="00C92F9E" w:rsidP="00F231EC">
      <w:pPr>
        <w:pStyle w:val="Heading2"/>
        <w:keepNext w:val="0"/>
        <w:keepLines w:val="0"/>
        <w:rPr>
          <w:lang w:eastAsia="en-GB"/>
        </w:rPr>
      </w:pPr>
      <w:r w:rsidRPr="00613317">
        <w:rPr>
          <w:lang w:eastAsia="en-GB"/>
        </w:rPr>
        <w:t>Check that all security locks are in place before leaving the premises.</w:t>
      </w:r>
    </w:p>
    <w:p w:rsidR="00C92F9E" w:rsidRPr="00613317" w:rsidRDefault="00C92F9E" w:rsidP="00F231EC">
      <w:pPr>
        <w:pStyle w:val="Heading2"/>
        <w:keepNext w:val="0"/>
        <w:keepLines w:val="0"/>
        <w:rPr>
          <w:lang w:eastAsia="en-GB"/>
        </w:rPr>
      </w:pPr>
      <w:r w:rsidRPr="00613317">
        <w:rPr>
          <w:lang w:eastAsia="en-GB"/>
        </w:rPr>
        <w:t>Secure all substances hazardous to health.</w:t>
      </w:r>
    </w:p>
    <w:p w:rsidR="00C92F9E" w:rsidRPr="00613317" w:rsidRDefault="00C92F9E" w:rsidP="00F231EC">
      <w:pPr>
        <w:pStyle w:val="Heading2"/>
        <w:keepNext w:val="0"/>
        <w:keepLines w:val="0"/>
        <w:rPr>
          <w:lang w:eastAsia="en-GB"/>
        </w:rPr>
      </w:pPr>
      <w:r w:rsidRPr="00613317">
        <w:rPr>
          <w:lang w:eastAsia="en-GB"/>
        </w:rPr>
        <w:t>Maintain a log of incidents of intrusion and / or vandalism.</w:t>
      </w:r>
    </w:p>
    <w:p w:rsidR="00C92F9E" w:rsidRPr="00613317" w:rsidRDefault="00C92F9E" w:rsidP="00F231EC">
      <w:pPr>
        <w:pStyle w:val="Heading2"/>
        <w:keepNext w:val="0"/>
        <w:keepLines w:val="0"/>
        <w:rPr>
          <w:lang w:eastAsia="en-GB"/>
        </w:rPr>
      </w:pPr>
      <w:r w:rsidRPr="00613317">
        <w:rPr>
          <w:lang w:eastAsia="en-GB"/>
        </w:rPr>
        <w:t>Assist in the maintenance of the Premises Defects Log.</w:t>
      </w:r>
    </w:p>
    <w:p w:rsidR="00C92F9E" w:rsidRPr="00613317" w:rsidRDefault="00C92F9E" w:rsidP="00F231EC">
      <w:pPr>
        <w:pStyle w:val="Heading2"/>
        <w:keepNext w:val="0"/>
        <w:keepLines w:val="0"/>
        <w:rPr>
          <w:lang w:eastAsia="en-GB"/>
        </w:rPr>
      </w:pPr>
      <w:r w:rsidRPr="00613317">
        <w:rPr>
          <w:lang w:eastAsia="en-GB"/>
        </w:rPr>
        <w:t>Be aware of members of the public using the school grounds - they may or may not pose a threat.</w:t>
      </w:r>
    </w:p>
    <w:p w:rsidR="00C92F9E" w:rsidRPr="00613317" w:rsidRDefault="00C92F9E" w:rsidP="00F231EC">
      <w:pPr>
        <w:pStyle w:val="Heading2"/>
        <w:keepNext w:val="0"/>
        <w:keepLines w:val="0"/>
        <w:rPr>
          <w:lang w:eastAsia="en-GB"/>
        </w:rPr>
      </w:pPr>
      <w:r w:rsidRPr="00613317">
        <w:rPr>
          <w:lang w:eastAsia="en-GB"/>
        </w:rPr>
        <w:t>Ensure that school is as secure as possible whilst at work, as well as before and after the normal school day.</w:t>
      </w:r>
    </w:p>
    <w:p w:rsidR="00C92F9E" w:rsidRPr="00613317" w:rsidRDefault="00C92F9E" w:rsidP="00F231EC">
      <w:pPr>
        <w:pStyle w:val="Heading2"/>
        <w:keepNext w:val="0"/>
        <w:keepLines w:val="0"/>
        <w:rPr>
          <w:lang w:eastAsia="en-GB"/>
        </w:rPr>
      </w:pPr>
      <w:r w:rsidRPr="00613317">
        <w:rPr>
          <w:lang w:eastAsia="en-GB"/>
        </w:rPr>
        <w:t>The Dog Warden should be contacted for assistance in the removal of stray dogs. Other dog owners may be invited to remove their animals and the Dog Warden informed.</w:t>
      </w:r>
    </w:p>
    <w:p w:rsidR="00C92F9E" w:rsidRPr="00C844E9" w:rsidRDefault="00C92F9E" w:rsidP="00F231EC">
      <w:pPr>
        <w:pStyle w:val="Heading2"/>
        <w:keepNext w:val="0"/>
        <w:keepLines w:val="0"/>
        <w:rPr>
          <w:lang w:eastAsia="en-GB"/>
        </w:rPr>
      </w:pPr>
      <w:r w:rsidRPr="00613317">
        <w:rPr>
          <w:lang w:eastAsia="en-GB"/>
        </w:rPr>
        <w:t>Caution should be exercised when answering an alarm call out. Under no circumstances must a member of staff responding to an alarm related call-out enter the premises until the emergency services are in attendance.</w:t>
      </w:r>
    </w:p>
    <w:p w:rsidR="00C92F9E" w:rsidRPr="00CD48A8" w:rsidRDefault="00C92F9E" w:rsidP="00F231EC">
      <w:pPr>
        <w:pStyle w:val="subheading"/>
      </w:pPr>
      <w:r w:rsidRPr="00CD48A8">
        <w:t xml:space="preserve">Guidelines for </w:t>
      </w:r>
      <w:r w:rsidR="00FF35AD" w:rsidRPr="00CD48A8">
        <w:t>Administration Staff</w:t>
      </w:r>
    </w:p>
    <w:p w:rsidR="00C92F9E" w:rsidRPr="00613317" w:rsidRDefault="00C92F9E" w:rsidP="00F231EC">
      <w:pPr>
        <w:pStyle w:val="Heading2"/>
        <w:keepNext w:val="0"/>
        <w:keepLines w:val="0"/>
        <w:rPr>
          <w:lang w:eastAsia="en-GB"/>
        </w:rPr>
      </w:pPr>
      <w:r w:rsidRPr="00613317">
        <w:rPr>
          <w:lang w:eastAsia="en-GB"/>
        </w:rPr>
        <w:t>Ascertain as far as possible the names and reasons for visit of all persons entering the</w:t>
      </w:r>
      <w:r>
        <w:rPr>
          <w:lang w:eastAsia="en-GB"/>
        </w:rPr>
        <w:t xml:space="preserve"> establishment</w:t>
      </w:r>
      <w:r w:rsidRPr="00613317">
        <w:rPr>
          <w:lang w:eastAsia="en-GB"/>
        </w:rPr>
        <w:t>.</w:t>
      </w:r>
    </w:p>
    <w:p w:rsidR="00C92F9E" w:rsidRPr="00613317" w:rsidRDefault="00C92F9E" w:rsidP="00F231EC">
      <w:pPr>
        <w:pStyle w:val="Heading2"/>
        <w:keepNext w:val="0"/>
        <w:keepLines w:val="0"/>
        <w:rPr>
          <w:lang w:eastAsia="en-GB"/>
        </w:rPr>
      </w:pPr>
      <w:r w:rsidRPr="00613317">
        <w:rPr>
          <w:lang w:eastAsia="en-GB"/>
        </w:rPr>
        <w:t>Maintain a record of the above by ensuring that appropriate entries are made in the Visitors Book.</w:t>
      </w:r>
    </w:p>
    <w:p w:rsidR="00C92F9E" w:rsidRPr="00613317" w:rsidRDefault="00C92F9E" w:rsidP="00F231EC">
      <w:pPr>
        <w:pStyle w:val="Heading2"/>
        <w:keepNext w:val="0"/>
        <w:keepLines w:val="0"/>
        <w:rPr>
          <w:lang w:eastAsia="en-GB"/>
        </w:rPr>
      </w:pPr>
      <w:r w:rsidRPr="00613317">
        <w:rPr>
          <w:lang w:eastAsia="en-GB"/>
        </w:rPr>
        <w:lastRenderedPageBreak/>
        <w:t>Be prepared to telephone for help from Police / Ambulance / Fire Services and other sources such as the Dog Warden etc.</w:t>
      </w:r>
    </w:p>
    <w:p w:rsidR="00C92F9E" w:rsidRPr="00613317" w:rsidRDefault="00C92F9E" w:rsidP="00F231EC">
      <w:pPr>
        <w:pStyle w:val="Heading2"/>
        <w:keepNext w:val="0"/>
        <w:keepLines w:val="0"/>
        <w:rPr>
          <w:lang w:eastAsia="en-GB"/>
        </w:rPr>
      </w:pPr>
      <w:r w:rsidRPr="00613317">
        <w:rPr>
          <w:lang w:eastAsia="en-GB"/>
        </w:rPr>
        <w:t>Ensure</w:t>
      </w:r>
      <w:r>
        <w:rPr>
          <w:lang w:eastAsia="en-GB"/>
        </w:rPr>
        <w:t xml:space="preserve"> that you are aware of who the establishment</w:t>
      </w:r>
      <w:r w:rsidRPr="00613317">
        <w:rPr>
          <w:lang w:eastAsia="en-GB"/>
        </w:rPr>
        <w:t xml:space="preserve"> first aiders / nominated persons are, and how to contact them.</w:t>
      </w:r>
    </w:p>
    <w:p w:rsidR="00C92F9E" w:rsidRPr="00613317" w:rsidRDefault="00C92F9E" w:rsidP="00F231EC">
      <w:pPr>
        <w:pStyle w:val="Heading2"/>
        <w:keepNext w:val="0"/>
        <w:keepLines w:val="0"/>
        <w:rPr>
          <w:lang w:eastAsia="en-GB"/>
        </w:rPr>
      </w:pPr>
      <w:r w:rsidRPr="00613317">
        <w:rPr>
          <w:lang w:eastAsia="en-GB"/>
        </w:rPr>
        <w:t>Ensure that you are aware of the school accident / incident reporting policy and that any such incidents are reported promptly.</w:t>
      </w:r>
    </w:p>
    <w:p w:rsidR="00C92F9E" w:rsidRPr="00613317" w:rsidRDefault="00C92F9E" w:rsidP="00F231EC">
      <w:pPr>
        <w:pStyle w:val="Heading2"/>
        <w:keepNext w:val="0"/>
        <w:keepLines w:val="0"/>
        <w:rPr>
          <w:lang w:eastAsia="en-GB"/>
        </w:rPr>
      </w:pPr>
      <w:r w:rsidRPr="00613317">
        <w:rPr>
          <w:lang w:eastAsia="en-GB"/>
        </w:rPr>
        <w:t>If a member of the public or a member of staff becomes aggressive or abusive:</w:t>
      </w:r>
    </w:p>
    <w:p w:rsidR="00C92F9E" w:rsidRPr="00C844E9" w:rsidRDefault="00C92F9E" w:rsidP="00F231EC">
      <w:pPr>
        <w:pStyle w:val="Heading3"/>
        <w:rPr>
          <w:lang w:eastAsia="en-GB"/>
        </w:rPr>
      </w:pPr>
      <w:r w:rsidRPr="00C844E9">
        <w:rPr>
          <w:lang w:eastAsia="en-GB"/>
        </w:rPr>
        <w:t>Try to remain calm</w:t>
      </w:r>
      <w:r w:rsidR="00A94DC5">
        <w:rPr>
          <w:lang w:eastAsia="en-GB"/>
        </w:rPr>
        <w:t>;</w:t>
      </w:r>
    </w:p>
    <w:p w:rsidR="00C92F9E" w:rsidRPr="00C844E9" w:rsidRDefault="00C92F9E" w:rsidP="00F231EC">
      <w:pPr>
        <w:pStyle w:val="Heading3"/>
        <w:rPr>
          <w:lang w:eastAsia="en-GB"/>
        </w:rPr>
      </w:pPr>
      <w:r w:rsidRPr="00C844E9">
        <w:rPr>
          <w:lang w:eastAsia="en-GB"/>
        </w:rPr>
        <w:t>Inform the aggressor that if they do not calm down they will be asked to leave the premises</w:t>
      </w:r>
      <w:r w:rsidR="00A94DC5">
        <w:rPr>
          <w:lang w:eastAsia="en-GB"/>
        </w:rPr>
        <w:t>;</w:t>
      </w:r>
    </w:p>
    <w:p w:rsidR="00C92F9E" w:rsidRPr="00C844E9" w:rsidRDefault="00C92F9E" w:rsidP="00F231EC">
      <w:pPr>
        <w:pStyle w:val="Heading3"/>
        <w:rPr>
          <w:lang w:eastAsia="en-GB"/>
        </w:rPr>
      </w:pPr>
      <w:r w:rsidRPr="00C844E9">
        <w:rPr>
          <w:lang w:eastAsia="en-GB"/>
        </w:rPr>
        <w:t>If appropriate invite the aggressor to see the Principal</w:t>
      </w:r>
      <w:r>
        <w:rPr>
          <w:lang w:eastAsia="en-GB"/>
        </w:rPr>
        <w:t xml:space="preserve"> or Head of Establishment</w:t>
      </w:r>
      <w:r w:rsidR="00A94DC5">
        <w:rPr>
          <w:lang w:eastAsia="en-GB"/>
        </w:rPr>
        <w:t>;</w:t>
      </w:r>
    </w:p>
    <w:p w:rsidR="00C92F9E" w:rsidRPr="00C844E9" w:rsidRDefault="00C92F9E" w:rsidP="00F231EC">
      <w:pPr>
        <w:pStyle w:val="Heading3"/>
        <w:rPr>
          <w:lang w:eastAsia="en-GB"/>
        </w:rPr>
      </w:pPr>
      <w:r w:rsidRPr="00C844E9">
        <w:rPr>
          <w:lang w:eastAsia="en-GB"/>
        </w:rPr>
        <w:t>Be aware of your own safety</w:t>
      </w:r>
      <w:r w:rsidR="00A94DC5">
        <w:rPr>
          <w:lang w:eastAsia="en-GB"/>
        </w:rPr>
        <w:t>;</w:t>
      </w:r>
    </w:p>
    <w:p w:rsidR="00CD48A8" w:rsidRPr="00F231EC" w:rsidRDefault="00C92F9E" w:rsidP="00F231EC">
      <w:pPr>
        <w:pStyle w:val="Heading3"/>
        <w:rPr>
          <w:lang w:eastAsia="en-GB"/>
        </w:rPr>
      </w:pPr>
      <w:r w:rsidRPr="00C844E9">
        <w:rPr>
          <w:lang w:eastAsia="en-GB"/>
        </w:rPr>
        <w:t>Report all incidents.</w:t>
      </w:r>
    </w:p>
    <w:p w:rsidR="00C92F9E" w:rsidRPr="00CD48A8" w:rsidRDefault="00C92F9E" w:rsidP="00F231EC">
      <w:pPr>
        <w:pStyle w:val="subheading"/>
      </w:pPr>
      <w:r w:rsidRPr="00CD48A8">
        <w:t xml:space="preserve">Guidelines for </w:t>
      </w:r>
      <w:r w:rsidR="00FF35AD" w:rsidRPr="00CD48A8">
        <w:t xml:space="preserve">Teaching </w:t>
      </w:r>
      <w:r w:rsidRPr="00CD48A8">
        <w:t xml:space="preserve">and </w:t>
      </w:r>
      <w:r w:rsidR="00FF35AD" w:rsidRPr="00CD48A8">
        <w:t>Non</w:t>
      </w:r>
      <w:r w:rsidRPr="00CD48A8">
        <w:t>-</w:t>
      </w:r>
      <w:r w:rsidR="00FF35AD" w:rsidRPr="00CD48A8">
        <w:t>Teaching Staff</w:t>
      </w:r>
    </w:p>
    <w:p w:rsidR="00C92F9E" w:rsidRPr="00613317" w:rsidRDefault="00C92F9E" w:rsidP="00F231EC">
      <w:pPr>
        <w:pStyle w:val="Heading2"/>
        <w:keepNext w:val="0"/>
        <w:keepLines w:val="0"/>
        <w:rPr>
          <w:lang w:eastAsia="en-GB"/>
        </w:rPr>
      </w:pPr>
      <w:r w:rsidRPr="00613317">
        <w:rPr>
          <w:lang w:eastAsia="en-GB"/>
        </w:rPr>
        <w:t>If a member of the public or a member of staff becomes aggressive or abusive:</w:t>
      </w:r>
    </w:p>
    <w:p w:rsidR="00C92F9E" w:rsidRPr="006C4616" w:rsidRDefault="00C92F9E" w:rsidP="00F231EC">
      <w:pPr>
        <w:pStyle w:val="Heading3"/>
        <w:rPr>
          <w:lang w:eastAsia="en-GB"/>
        </w:rPr>
      </w:pPr>
      <w:r w:rsidRPr="006C4616">
        <w:rPr>
          <w:lang w:eastAsia="en-GB"/>
        </w:rPr>
        <w:t>Try to remain calm</w:t>
      </w:r>
      <w:r w:rsidR="00A94DC5">
        <w:rPr>
          <w:lang w:eastAsia="en-GB"/>
        </w:rPr>
        <w:t>;</w:t>
      </w:r>
    </w:p>
    <w:p w:rsidR="00C92F9E" w:rsidRPr="006C4616" w:rsidRDefault="00C92F9E" w:rsidP="00F231EC">
      <w:pPr>
        <w:pStyle w:val="Heading3"/>
        <w:rPr>
          <w:lang w:eastAsia="en-GB"/>
        </w:rPr>
      </w:pPr>
      <w:r w:rsidRPr="006C4616">
        <w:rPr>
          <w:lang w:eastAsia="en-GB"/>
        </w:rPr>
        <w:t>Inform the aggressor that if they do not calm down they will be asked to leave the premises</w:t>
      </w:r>
      <w:r w:rsidR="00A94DC5">
        <w:rPr>
          <w:lang w:eastAsia="en-GB"/>
        </w:rPr>
        <w:t>;</w:t>
      </w:r>
    </w:p>
    <w:p w:rsidR="00C92F9E" w:rsidRPr="006C4616" w:rsidRDefault="00C92F9E" w:rsidP="00F231EC">
      <w:pPr>
        <w:pStyle w:val="Heading3"/>
        <w:rPr>
          <w:lang w:eastAsia="en-GB"/>
        </w:rPr>
      </w:pPr>
      <w:r w:rsidRPr="006C4616">
        <w:rPr>
          <w:lang w:eastAsia="en-GB"/>
        </w:rPr>
        <w:t>If appropriate</w:t>
      </w:r>
      <w:r w:rsidR="00772ADD">
        <w:rPr>
          <w:lang w:eastAsia="en-GB"/>
        </w:rPr>
        <w:t>,</w:t>
      </w:r>
      <w:r w:rsidRPr="006C4616">
        <w:rPr>
          <w:lang w:eastAsia="en-GB"/>
        </w:rPr>
        <w:t xml:space="preserve"> invite the aggressor to see the Principal</w:t>
      </w:r>
      <w:r w:rsidR="00A94DC5">
        <w:rPr>
          <w:lang w:eastAsia="en-GB"/>
        </w:rPr>
        <w:t>;</w:t>
      </w:r>
    </w:p>
    <w:p w:rsidR="00C92F9E" w:rsidRPr="006C4616" w:rsidRDefault="00A94DC5" w:rsidP="00F231EC">
      <w:pPr>
        <w:pStyle w:val="Heading3"/>
        <w:rPr>
          <w:lang w:eastAsia="en-GB"/>
        </w:rPr>
      </w:pPr>
      <w:r>
        <w:rPr>
          <w:lang w:eastAsia="en-GB"/>
        </w:rPr>
        <w:t>Be aware of your own safety;</w:t>
      </w:r>
    </w:p>
    <w:p w:rsidR="00C92F9E" w:rsidRDefault="00C92F9E" w:rsidP="00F231EC">
      <w:pPr>
        <w:pStyle w:val="Heading3"/>
        <w:rPr>
          <w:lang w:eastAsia="en-GB"/>
        </w:rPr>
      </w:pPr>
      <w:r w:rsidRPr="006C4616">
        <w:rPr>
          <w:lang w:eastAsia="en-GB"/>
        </w:rPr>
        <w:t>Report all incidents.</w:t>
      </w:r>
    </w:p>
    <w:p w:rsidR="00C92F9E" w:rsidRDefault="00C92F9E" w:rsidP="00F231EC">
      <w:pPr>
        <w:pStyle w:val="Heading2"/>
        <w:keepNext w:val="0"/>
        <w:keepLines w:val="0"/>
        <w:rPr>
          <w:lang w:eastAsia="en-GB"/>
        </w:rPr>
      </w:pPr>
      <w:r w:rsidRPr="00613317">
        <w:rPr>
          <w:lang w:eastAsia="en-GB"/>
        </w:rPr>
        <w:t xml:space="preserve">All teachers </w:t>
      </w:r>
      <w:r w:rsidR="00772ADD">
        <w:rPr>
          <w:lang w:eastAsia="en-GB"/>
        </w:rPr>
        <w:t xml:space="preserve">must ensure that </w:t>
      </w:r>
      <w:r w:rsidRPr="00613317">
        <w:rPr>
          <w:lang w:eastAsia="en-GB"/>
        </w:rPr>
        <w:t xml:space="preserve">all windows in their classrooms are secure before leaving the premises. </w:t>
      </w:r>
    </w:p>
    <w:p w:rsidR="00C92F9E" w:rsidRPr="006C4616" w:rsidRDefault="00C92F9E" w:rsidP="00F231EC">
      <w:pPr>
        <w:pStyle w:val="Heading2"/>
        <w:keepNext w:val="0"/>
        <w:keepLines w:val="0"/>
        <w:rPr>
          <w:lang w:eastAsia="en-GB"/>
        </w:rPr>
      </w:pPr>
      <w:r w:rsidRPr="00613317">
        <w:rPr>
          <w:lang w:eastAsia="en-GB"/>
        </w:rPr>
        <w:t xml:space="preserve">If doors are not locked, locks are broken or windows will not fasten, please report these either to the Principal or the </w:t>
      </w:r>
      <w:r w:rsidR="008D5163" w:rsidRPr="00613317">
        <w:rPr>
          <w:lang w:eastAsia="en-GB"/>
        </w:rPr>
        <w:t>Site-Supervisor</w:t>
      </w:r>
      <w:r w:rsidRPr="00613317">
        <w:rPr>
          <w:lang w:eastAsia="en-GB"/>
        </w:rPr>
        <w:t>. It is important that any damage to the building, fences, gates, out-buildings and paths etc. are reported at once, with special regard to anything which may cause injury e.</w:t>
      </w:r>
      <w:r>
        <w:rPr>
          <w:lang w:eastAsia="en-GB"/>
        </w:rPr>
        <w:t>g.</w:t>
      </w:r>
      <w:r w:rsidRPr="00613317">
        <w:rPr>
          <w:lang w:eastAsia="en-GB"/>
        </w:rPr>
        <w:t xml:space="preserve"> broken steps, broken flags, missing grids etc.</w:t>
      </w:r>
    </w:p>
    <w:p w:rsidR="00F231EC" w:rsidRPr="00CD48A8" w:rsidRDefault="00F231EC" w:rsidP="00F231EC">
      <w:pPr>
        <w:pStyle w:val="subheading"/>
      </w:pPr>
      <w:r w:rsidRPr="00CD48A8">
        <w:t>Money</w:t>
      </w:r>
    </w:p>
    <w:p w:rsidR="00F231EC" w:rsidRPr="00C844E9" w:rsidRDefault="00F231EC" w:rsidP="00F231EC">
      <w:pPr>
        <w:pStyle w:val="Heading2"/>
        <w:keepNext w:val="0"/>
        <w:keepLines w:val="0"/>
        <w:rPr>
          <w:lang w:eastAsia="en-GB"/>
        </w:rPr>
      </w:pPr>
      <w:r w:rsidRPr="00C844E9">
        <w:rPr>
          <w:lang w:eastAsia="en-GB"/>
        </w:rPr>
        <w:t xml:space="preserve">Money should always be counted out of sight of </w:t>
      </w:r>
      <w:r w:rsidR="000D0B4C">
        <w:rPr>
          <w:lang w:eastAsia="en-GB"/>
        </w:rPr>
        <w:t>pupil</w:t>
      </w:r>
      <w:r w:rsidRPr="00C844E9">
        <w:rPr>
          <w:lang w:eastAsia="en-GB"/>
        </w:rPr>
        <w:t>s and members of the public.</w:t>
      </w:r>
    </w:p>
    <w:p w:rsidR="00F231EC" w:rsidRPr="00C844E9" w:rsidRDefault="00F231EC" w:rsidP="00F231EC">
      <w:pPr>
        <w:pStyle w:val="Heading2"/>
        <w:keepNext w:val="0"/>
        <w:keepLines w:val="0"/>
        <w:rPr>
          <w:lang w:eastAsia="en-GB"/>
        </w:rPr>
      </w:pPr>
      <w:r w:rsidRPr="00C844E9">
        <w:rPr>
          <w:lang w:eastAsia="en-GB"/>
        </w:rPr>
        <w:t>Never leave money unattended in the school office.</w:t>
      </w:r>
    </w:p>
    <w:p w:rsidR="00F231EC" w:rsidRPr="00C844E9" w:rsidRDefault="00F231EC" w:rsidP="00F231EC">
      <w:pPr>
        <w:pStyle w:val="Heading2"/>
        <w:keepNext w:val="0"/>
        <w:keepLines w:val="0"/>
        <w:rPr>
          <w:lang w:eastAsia="en-GB"/>
        </w:rPr>
      </w:pPr>
      <w:r w:rsidRPr="00C844E9">
        <w:rPr>
          <w:lang w:eastAsia="en-GB"/>
        </w:rPr>
        <w:t>Money must be banked regularly and not allowed to accumulate.</w:t>
      </w:r>
    </w:p>
    <w:p w:rsidR="00F231EC" w:rsidRPr="00FF35AD" w:rsidRDefault="00F231EC" w:rsidP="00F231EC">
      <w:pPr>
        <w:pStyle w:val="Heading2"/>
        <w:keepNext w:val="0"/>
        <w:keepLines w:val="0"/>
        <w:rPr>
          <w:lang w:eastAsia="en-GB"/>
        </w:rPr>
      </w:pPr>
      <w:r w:rsidRPr="00FF35AD">
        <w:rPr>
          <w:lang w:eastAsia="en-GB"/>
        </w:rPr>
        <w:t>Never put your own personal safety at risk in order to safeguard money.</w:t>
      </w:r>
    </w:p>
    <w:p w:rsidR="00C92F9E" w:rsidRPr="00F231EC" w:rsidRDefault="00C92F9E" w:rsidP="00F231EC">
      <w:pPr>
        <w:pStyle w:val="subheading"/>
      </w:pPr>
      <w:r w:rsidRPr="00F231EC">
        <w:t xml:space="preserve">Key </w:t>
      </w:r>
      <w:r w:rsidR="00FF35AD" w:rsidRPr="00F231EC">
        <w:t>Holders</w:t>
      </w:r>
    </w:p>
    <w:p w:rsidR="00C92F9E" w:rsidRPr="00350F36" w:rsidRDefault="00C92F9E" w:rsidP="00F231EC">
      <w:pPr>
        <w:pStyle w:val="Heading2"/>
        <w:keepNext w:val="0"/>
        <w:keepLines w:val="0"/>
        <w:rPr>
          <w:lang w:eastAsia="en-GB"/>
        </w:rPr>
      </w:pPr>
      <w:r>
        <w:rPr>
          <w:lang w:eastAsia="en-GB"/>
        </w:rPr>
        <w:t xml:space="preserve">See </w:t>
      </w:r>
      <w:r w:rsidR="00CF6B5E">
        <w:rPr>
          <w:lang w:eastAsia="en-GB"/>
        </w:rPr>
        <w:t>Health and Safety Management Arrangements in Appendix 2</w:t>
      </w:r>
      <w:r w:rsidR="007816D2">
        <w:rPr>
          <w:lang w:eastAsia="en-GB"/>
        </w:rPr>
        <w:t>.</w:t>
      </w:r>
    </w:p>
    <w:p w:rsidR="00C92F9E" w:rsidRPr="00E57512" w:rsidRDefault="00C92F9E" w:rsidP="00F231EC">
      <w:pPr>
        <w:jc w:val="left"/>
        <w:rPr>
          <w:rFonts w:asciiTheme="minorHAnsi" w:eastAsia="Times New Roman" w:hAnsiTheme="minorHAnsi" w:cstheme="minorHAnsi"/>
          <w:sz w:val="10"/>
          <w:szCs w:val="12"/>
          <w:lang w:eastAsia="en-GB"/>
        </w:rPr>
      </w:pPr>
    </w:p>
    <w:p w:rsidR="00C92F9E" w:rsidRPr="00F231EC" w:rsidRDefault="00C92F9E" w:rsidP="00F231EC">
      <w:pPr>
        <w:rPr>
          <w:b/>
          <w:i/>
          <w:lang w:eastAsia="en-GB"/>
        </w:rPr>
      </w:pPr>
      <w:r w:rsidRPr="00F231EC">
        <w:rPr>
          <w:b/>
          <w:i/>
          <w:lang w:eastAsia="en-GB"/>
        </w:rPr>
        <w:t xml:space="preserve">Note: If ANY member of staff or </w:t>
      </w:r>
      <w:r w:rsidR="008D5163">
        <w:rPr>
          <w:b/>
          <w:i/>
          <w:lang w:eastAsia="en-GB"/>
        </w:rPr>
        <w:t xml:space="preserve">the </w:t>
      </w:r>
      <w:r w:rsidRPr="00F231EC">
        <w:rPr>
          <w:b/>
          <w:i/>
          <w:lang w:eastAsia="en-GB"/>
        </w:rPr>
        <w:t>Governing Body is called out as a result of alarms being activated they must not, under any circumstances, enter the premises until the emergency services or security personnel are also in attendance.</w:t>
      </w:r>
    </w:p>
    <w:p w:rsidR="00C92F9E" w:rsidRPr="00620736" w:rsidRDefault="00C92F9E" w:rsidP="00F231EC">
      <w:pPr>
        <w:pStyle w:val="Heading1"/>
        <w:keepNext w:val="0"/>
        <w:keepLines w:val="0"/>
        <w:ind w:left="578" w:hanging="578"/>
        <w:rPr>
          <w:lang w:eastAsia="en-GB"/>
        </w:rPr>
      </w:pPr>
      <w:bookmarkStart w:id="74" w:name="_Toc455665345"/>
      <w:bookmarkStart w:id="75" w:name="_Toc458082763"/>
      <w:r>
        <w:rPr>
          <w:lang w:eastAsia="en-GB"/>
        </w:rPr>
        <w:lastRenderedPageBreak/>
        <w:t xml:space="preserve">Monitoring, </w:t>
      </w:r>
      <w:r w:rsidR="00AE23FB">
        <w:rPr>
          <w:lang w:eastAsia="en-GB"/>
        </w:rPr>
        <w:t xml:space="preserve">Evaluation </w:t>
      </w:r>
      <w:r>
        <w:rPr>
          <w:lang w:eastAsia="en-GB"/>
        </w:rPr>
        <w:t xml:space="preserve">and </w:t>
      </w:r>
      <w:r w:rsidR="00AE23FB">
        <w:rPr>
          <w:lang w:eastAsia="en-GB"/>
        </w:rPr>
        <w:t>Review</w:t>
      </w:r>
      <w:bookmarkEnd w:id="74"/>
      <w:bookmarkEnd w:id="75"/>
    </w:p>
    <w:p w:rsidR="00C92F9E" w:rsidRPr="00CA7745" w:rsidRDefault="00C92F9E" w:rsidP="00F231EC">
      <w:pPr>
        <w:pStyle w:val="Heading2"/>
        <w:keepNext w:val="0"/>
        <w:keepLines w:val="0"/>
      </w:pPr>
      <w:r w:rsidRPr="00CA7745">
        <w:t xml:space="preserve">The policy will be promoted and implemented throughout </w:t>
      </w:r>
      <w:r>
        <w:t>Trust establishments.</w:t>
      </w:r>
    </w:p>
    <w:p w:rsidR="008D5163" w:rsidRDefault="00787135" w:rsidP="00F231EC">
      <w:pPr>
        <w:pStyle w:val="Heading2"/>
        <w:keepNext w:val="0"/>
        <w:keepLines w:val="0"/>
      </w:pPr>
      <w:r>
        <w:t xml:space="preserve">The Trust will monitor the operation and effectiveness of </w:t>
      </w:r>
      <w:r w:rsidRPr="00085D14">
        <w:t>arrangements</w:t>
      </w:r>
      <w:r>
        <w:t xml:space="preserve"> referred to in this policy at each </w:t>
      </w:r>
      <w:r w:rsidRPr="00787135">
        <w:t xml:space="preserve">Trust establishment. </w:t>
      </w:r>
      <w:r w:rsidR="005F3222">
        <w:t xml:space="preserve"> </w:t>
      </w:r>
    </w:p>
    <w:p w:rsidR="00787135" w:rsidRDefault="005F3222" w:rsidP="00F231EC">
      <w:pPr>
        <w:pStyle w:val="Heading2"/>
        <w:keepNext w:val="0"/>
        <w:keepLines w:val="0"/>
      </w:pPr>
      <w:r>
        <w:t xml:space="preserve">An annual Health and Safety review will be carried out </w:t>
      </w:r>
      <w:r w:rsidR="00115DB2">
        <w:t xml:space="preserve">at each establishment </w:t>
      </w:r>
      <w:r>
        <w:t>by the Trust’s Health and Safety Advisors.</w:t>
      </w:r>
    </w:p>
    <w:p w:rsidR="005F3222" w:rsidRDefault="005F3222" w:rsidP="00F231EC">
      <w:pPr>
        <w:pStyle w:val="Heading2"/>
        <w:keepNext w:val="0"/>
        <w:keepLines w:val="0"/>
      </w:pPr>
      <w:r>
        <w:t>The Trust will review this policy every three years in consultation with each Trust school.</w:t>
      </w:r>
    </w:p>
    <w:p w:rsidR="001822C8" w:rsidRDefault="001822C8" w:rsidP="005F3222">
      <w:pPr>
        <w:pStyle w:val="Heading2"/>
        <w:keepNext w:val="0"/>
        <w:keepLines w:val="0"/>
        <w:numPr>
          <w:ilvl w:val="0"/>
          <w:numId w:val="0"/>
        </w:numPr>
        <w:sectPr w:rsidR="001822C8" w:rsidSect="003E4AE0">
          <w:footerReference w:type="default" r:id="rId14"/>
          <w:pgSz w:w="11909" w:h="16834" w:code="9"/>
          <w:pgMar w:top="1440" w:right="1440" w:bottom="1440" w:left="1440" w:header="720" w:footer="720" w:gutter="0"/>
          <w:cols w:space="720"/>
          <w:docGrid w:linePitch="360"/>
        </w:sectPr>
      </w:pPr>
    </w:p>
    <w:p w:rsidR="00C92F9E" w:rsidRDefault="00C92F9E" w:rsidP="00F231EC">
      <w:pPr>
        <w:pStyle w:val="Appendix"/>
        <w:keepNext w:val="0"/>
        <w:keepLines w:val="0"/>
        <w:rPr>
          <w:lang w:eastAsia="en-GB"/>
        </w:rPr>
      </w:pPr>
      <w:bookmarkStart w:id="76" w:name="_Toc455665346"/>
      <w:bookmarkStart w:id="77" w:name="_Toc458082764"/>
      <w:r>
        <w:rPr>
          <w:lang w:eastAsia="en-GB"/>
        </w:rPr>
        <w:lastRenderedPageBreak/>
        <w:t>Appendix 1:  The Governors’ Statement of Intent for Health and Safety</w:t>
      </w:r>
      <w:bookmarkEnd w:id="76"/>
      <w:bookmarkEnd w:id="77"/>
    </w:p>
    <w:p w:rsidR="00C92F9E" w:rsidRPr="006454D7" w:rsidRDefault="00C92F9E" w:rsidP="006454D7">
      <w:pPr>
        <w:contextualSpacing/>
        <w:jc w:val="center"/>
        <w:rPr>
          <w:rFonts w:asciiTheme="minorHAnsi" w:hAnsiTheme="minorHAnsi" w:cstheme="minorHAnsi"/>
          <w:b/>
          <w:sz w:val="24"/>
          <w:szCs w:val="24"/>
        </w:rPr>
      </w:pPr>
      <w:r w:rsidRPr="002564FA">
        <w:rPr>
          <w:rFonts w:asciiTheme="minorHAnsi" w:hAnsiTheme="minorHAnsi" w:cstheme="minorHAnsi"/>
          <w:b/>
          <w:sz w:val="24"/>
          <w:szCs w:val="24"/>
        </w:rPr>
        <w:t>THE GOVERNORS</w:t>
      </w:r>
      <w:r>
        <w:rPr>
          <w:rFonts w:asciiTheme="minorHAnsi" w:hAnsiTheme="minorHAnsi" w:cstheme="minorHAnsi"/>
          <w:b/>
          <w:sz w:val="24"/>
          <w:szCs w:val="24"/>
        </w:rPr>
        <w:t>’</w:t>
      </w:r>
      <w:r w:rsidRPr="002564FA">
        <w:rPr>
          <w:rFonts w:asciiTheme="minorHAnsi" w:hAnsiTheme="minorHAnsi" w:cstheme="minorHAnsi"/>
          <w:b/>
          <w:sz w:val="24"/>
          <w:szCs w:val="24"/>
        </w:rPr>
        <w:t xml:space="preserve"> STATEMENT OF INTENT FOR HEALTH AND SAFETY</w:t>
      </w:r>
    </w:p>
    <w:p w:rsidR="00C92F9E" w:rsidRPr="00530A8C" w:rsidRDefault="00C92F9E" w:rsidP="00F231EC">
      <w:pPr>
        <w:pStyle w:val="BodyText2"/>
        <w:spacing w:after="0" w:line="276" w:lineRule="auto"/>
        <w:rPr>
          <w:rFonts w:asciiTheme="minorHAnsi" w:hAnsiTheme="minorHAnsi" w:cstheme="minorHAnsi"/>
        </w:rPr>
      </w:pPr>
      <w:r w:rsidRPr="00530A8C">
        <w:rPr>
          <w:rFonts w:asciiTheme="minorHAnsi" w:hAnsiTheme="minorHAnsi" w:cstheme="minorHAnsi"/>
        </w:rPr>
        <w:t xml:space="preserve">The Governors shall, so far as is reasonably practicable, take all reasonable measures to ensure the health, safety and welfare of staff, </w:t>
      </w:r>
      <w:r w:rsidR="000D0B4C">
        <w:rPr>
          <w:rFonts w:asciiTheme="minorHAnsi" w:hAnsiTheme="minorHAnsi" w:cstheme="minorHAnsi"/>
        </w:rPr>
        <w:t>pupil</w:t>
      </w:r>
      <w:r w:rsidRPr="00530A8C">
        <w:rPr>
          <w:rFonts w:asciiTheme="minorHAnsi" w:hAnsiTheme="minorHAnsi" w:cstheme="minorHAnsi"/>
        </w:rPr>
        <w:t>s and other persons on their premises, in accordance with the Health and Safety at Work Act 1974.</w:t>
      </w:r>
    </w:p>
    <w:p w:rsidR="00C92F9E" w:rsidRPr="00530A8C" w:rsidRDefault="00C92F9E" w:rsidP="00F231EC">
      <w:pPr>
        <w:spacing w:before="80" w:after="80"/>
        <w:rPr>
          <w:rFonts w:asciiTheme="minorHAnsi" w:hAnsiTheme="minorHAnsi" w:cstheme="minorHAnsi"/>
        </w:rPr>
      </w:pPr>
      <w:r w:rsidRPr="00530A8C">
        <w:rPr>
          <w:rFonts w:asciiTheme="minorHAnsi" w:hAnsiTheme="minorHAnsi" w:cstheme="minorHAnsi"/>
        </w:rPr>
        <w:t>To meet these responsibilities the Governors will, so far as is reasonably practicable, pay particular attention to the provision and maintenance of: -</w:t>
      </w:r>
    </w:p>
    <w:p w:rsidR="00C92F9E" w:rsidRPr="00530A8C" w:rsidRDefault="00C92F9E" w:rsidP="00F231EC">
      <w:pPr>
        <w:pStyle w:val="ListParagraph"/>
        <w:numPr>
          <w:ilvl w:val="0"/>
          <w:numId w:val="7"/>
        </w:numPr>
      </w:pPr>
      <w:r w:rsidRPr="00530A8C">
        <w:t>The safety of plant, equipment, buildings and safe systems of work;</w:t>
      </w:r>
    </w:p>
    <w:p w:rsidR="00C92F9E" w:rsidRPr="00530A8C" w:rsidRDefault="00C92F9E" w:rsidP="00F231EC">
      <w:pPr>
        <w:pStyle w:val="ListParagraph"/>
        <w:numPr>
          <w:ilvl w:val="0"/>
          <w:numId w:val="7"/>
        </w:numPr>
      </w:pPr>
      <w:r w:rsidRPr="00530A8C">
        <w:t xml:space="preserve">Arrangements for the safe use, handling, storage and transport of articles and substances; </w:t>
      </w:r>
    </w:p>
    <w:p w:rsidR="00C92F9E" w:rsidRPr="00530A8C" w:rsidRDefault="00C92F9E" w:rsidP="00F231EC">
      <w:pPr>
        <w:pStyle w:val="ListParagraph"/>
        <w:numPr>
          <w:ilvl w:val="0"/>
          <w:numId w:val="7"/>
        </w:numPr>
      </w:pPr>
      <w:r w:rsidRPr="00530A8C">
        <w:t xml:space="preserve">Appropriate information, instruction, training and supervision to assist all employees, </w:t>
      </w:r>
      <w:r w:rsidR="000D0B4C">
        <w:t>pupil</w:t>
      </w:r>
      <w:r w:rsidRPr="00530A8C">
        <w:t>s and visitors to avoid hazards and contribute positively to their own health and safety whilst on school premises;</w:t>
      </w:r>
    </w:p>
    <w:p w:rsidR="00C92F9E" w:rsidRPr="00530A8C" w:rsidRDefault="00C92F9E" w:rsidP="00F231EC">
      <w:pPr>
        <w:pStyle w:val="ListParagraph"/>
        <w:numPr>
          <w:ilvl w:val="0"/>
          <w:numId w:val="7"/>
        </w:numPr>
      </w:pPr>
      <w:r w:rsidRPr="00530A8C">
        <w:t>A safe workplace with safe access and egress;</w:t>
      </w:r>
    </w:p>
    <w:p w:rsidR="00C92F9E" w:rsidRPr="00530A8C" w:rsidRDefault="00C92F9E" w:rsidP="00F231EC">
      <w:pPr>
        <w:pStyle w:val="ListParagraph"/>
        <w:numPr>
          <w:ilvl w:val="0"/>
          <w:numId w:val="7"/>
        </w:numPr>
      </w:pPr>
      <w:r w:rsidRPr="00530A8C">
        <w:t>A healthy working environment;</w:t>
      </w:r>
    </w:p>
    <w:p w:rsidR="00C92F9E" w:rsidRPr="00530A8C" w:rsidRDefault="00C92F9E" w:rsidP="00F231EC">
      <w:pPr>
        <w:pStyle w:val="ListParagraph"/>
        <w:numPr>
          <w:ilvl w:val="0"/>
          <w:numId w:val="7"/>
        </w:numPr>
      </w:pPr>
      <w:r w:rsidRPr="00530A8C">
        <w:t>Procedures for emergency evacuation, first aid cover and other emergency situations;</w:t>
      </w:r>
    </w:p>
    <w:p w:rsidR="00C92F9E" w:rsidRPr="00530A8C" w:rsidRDefault="00C92F9E" w:rsidP="00F231EC">
      <w:pPr>
        <w:pStyle w:val="ListParagraph"/>
        <w:numPr>
          <w:ilvl w:val="0"/>
          <w:numId w:val="7"/>
        </w:numPr>
      </w:pPr>
      <w:r w:rsidRPr="00530A8C">
        <w:t>Adequate welfare facilities and suitable protective clothing and equipment;</w:t>
      </w:r>
    </w:p>
    <w:p w:rsidR="00C92F9E" w:rsidRPr="00530A8C" w:rsidRDefault="00C92F9E" w:rsidP="00F231EC">
      <w:pPr>
        <w:pStyle w:val="ListParagraph"/>
        <w:numPr>
          <w:ilvl w:val="0"/>
          <w:numId w:val="7"/>
        </w:numPr>
      </w:pPr>
      <w:r w:rsidRPr="00530A8C">
        <w:t>Arrangements for the safe introduction of new plant, machinery, substances and procedures.</w:t>
      </w:r>
    </w:p>
    <w:p w:rsidR="00C92F9E" w:rsidRPr="00530A8C" w:rsidRDefault="00C92F9E" w:rsidP="00F231EC">
      <w:pPr>
        <w:spacing w:before="80" w:after="80"/>
        <w:rPr>
          <w:rFonts w:asciiTheme="minorHAnsi" w:hAnsiTheme="minorHAnsi" w:cstheme="minorHAnsi"/>
        </w:rPr>
      </w:pPr>
      <w:r w:rsidRPr="00530A8C">
        <w:rPr>
          <w:rFonts w:asciiTheme="minorHAnsi" w:hAnsiTheme="minorHAnsi" w:cstheme="minorHAnsi"/>
        </w:rPr>
        <w:t>The Governors will, so far as is reasonably practicable, ensure that:</w:t>
      </w:r>
    </w:p>
    <w:p w:rsidR="00C92F9E" w:rsidRPr="00530A8C" w:rsidRDefault="00C92F9E" w:rsidP="00F231EC">
      <w:pPr>
        <w:pStyle w:val="ListParagraph"/>
        <w:numPr>
          <w:ilvl w:val="0"/>
          <w:numId w:val="8"/>
        </w:numPr>
        <w:spacing w:before="80" w:after="80"/>
        <w:rPr>
          <w:rFonts w:asciiTheme="minorHAnsi" w:hAnsiTheme="minorHAnsi" w:cstheme="minorHAnsi"/>
        </w:rPr>
      </w:pPr>
      <w:r w:rsidRPr="00530A8C">
        <w:t>The Trust Health and Safety Policy, Safety Procedural Documents and Guidance Notes are observed and compliance is monitored on a regular basis;</w:t>
      </w:r>
    </w:p>
    <w:p w:rsidR="00C92F9E" w:rsidRPr="00530A8C" w:rsidRDefault="00C92F9E" w:rsidP="00F231EC">
      <w:pPr>
        <w:pStyle w:val="ListParagraph"/>
        <w:numPr>
          <w:ilvl w:val="0"/>
          <w:numId w:val="8"/>
        </w:numPr>
      </w:pPr>
      <w:r w:rsidRPr="00530A8C">
        <w:t>Supplementing the Trust Policy, all local school arrangements for health and safety are documented, brought to the notice of all employees and regularly reviewed;</w:t>
      </w:r>
    </w:p>
    <w:p w:rsidR="00C92F9E" w:rsidRPr="00530A8C" w:rsidRDefault="00C92F9E" w:rsidP="00F231EC">
      <w:pPr>
        <w:pStyle w:val="ListParagraph"/>
        <w:numPr>
          <w:ilvl w:val="0"/>
          <w:numId w:val="8"/>
        </w:numPr>
      </w:pPr>
      <w:r w:rsidRPr="00530A8C">
        <w:t xml:space="preserve">Health and Safety responsibilities are discharged within the Terms of Reference of the </w:t>
      </w:r>
      <w:r>
        <w:t>Local Governing Body</w:t>
      </w:r>
      <w:r w:rsidRPr="00530A8C">
        <w:t>;</w:t>
      </w:r>
    </w:p>
    <w:p w:rsidR="00C92F9E" w:rsidRPr="00530A8C" w:rsidRDefault="00C92F9E" w:rsidP="00F231EC">
      <w:pPr>
        <w:pStyle w:val="ListParagraph"/>
        <w:numPr>
          <w:ilvl w:val="0"/>
          <w:numId w:val="8"/>
        </w:numPr>
      </w:pPr>
      <w:r w:rsidRPr="00530A8C">
        <w:t>The school has properly considered its health and safety obligations and has made provision for meeting those obligations;</w:t>
      </w:r>
    </w:p>
    <w:p w:rsidR="00C92F9E" w:rsidRPr="00530A8C" w:rsidRDefault="00C92F9E" w:rsidP="00F231EC">
      <w:pPr>
        <w:pStyle w:val="ListParagraph"/>
        <w:numPr>
          <w:ilvl w:val="0"/>
          <w:numId w:val="8"/>
        </w:numPr>
      </w:pPr>
      <w:r w:rsidRPr="00530A8C">
        <w:t>The school staffing structure appropriately reflects the responsibilities for carrying out the stated arrangements for health and safety;</w:t>
      </w:r>
    </w:p>
    <w:p w:rsidR="00C92F9E" w:rsidRPr="00530A8C" w:rsidRDefault="00C92F9E" w:rsidP="00F231EC">
      <w:pPr>
        <w:pStyle w:val="ListParagraph"/>
        <w:numPr>
          <w:ilvl w:val="0"/>
          <w:numId w:val="8"/>
        </w:numPr>
      </w:pPr>
      <w:r w:rsidRPr="00530A8C">
        <w:t>Health and safety issues concerning the school are identified and appropriate actions taken;</w:t>
      </w:r>
    </w:p>
    <w:p w:rsidR="00C92F9E" w:rsidRPr="00530A8C" w:rsidRDefault="00C92F9E" w:rsidP="00F231EC">
      <w:pPr>
        <w:pStyle w:val="ListParagraph"/>
        <w:numPr>
          <w:ilvl w:val="0"/>
          <w:numId w:val="8"/>
        </w:numPr>
      </w:pPr>
      <w:r w:rsidRPr="00530A8C">
        <w:t>Regular safety reports are provided by the Principal or his representative so that safety arrangements can be monitored and evaluated;</w:t>
      </w:r>
    </w:p>
    <w:p w:rsidR="00C92F9E" w:rsidRPr="00530A8C" w:rsidRDefault="00C92F9E" w:rsidP="00F231EC">
      <w:pPr>
        <w:pStyle w:val="ListParagraph"/>
        <w:numPr>
          <w:ilvl w:val="0"/>
          <w:numId w:val="8"/>
        </w:numPr>
      </w:pPr>
      <w:r w:rsidRPr="00530A8C">
        <w:t>Appropriate facilities and information are provided for Safety Representatives to enable them to carry out their functions effectively;</w:t>
      </w:r>
    </w:p>
    <w:p w:rsidR="001822C8" w:rsidRDefault="00C92F9E" w:rsidP="001822C8">
      <w:pPr>
        <w:pStyle w:val="ListParagraph"/>
        <w:numPr>
          <w:ilvl w:val="0"/>
          <w:numId w:val="8"/>
        </w:numPr>
      </w:pPr>
      <w:r w:rsidRPr="00530A8C">
        <w:t>All reasonable facilities and information are provided to authorised representatives of the Trust, Inspectors of the Health and Safety Executive, and any other health and safety official.</w:t>
      </w:r>
    </w:p>
    <w:p w:rsidR="00A3696C" w:rsidRDefault="00A3696C" w:rsidP="00115DB2">
      <w:pPr>
        <w:tabs>
          <w:tab w:val="left" w:pos="851"/>
        </w:tabs>
        <w:spacing w:before="0" w:after="0" w:line="360" w:lineRule="auto"/>
        <w:rPr>
          <w:rFonts w:asciiTheme="minorHAnsi" w:hAnsiTheme="minorHAnsi" w:cstheme="minorHAnsi"/>
        </w:rPr>
      </w:pPr>
    </w:p>
    <w:p w:rsidR="00C92F9E" w:rsidRPr="006454D7" w:rsidRDefault="00C92F9E" w:rsidP="00115DB2">
      <w:pPr>
        <w:tabs>
          <w:tab w:val="left" w:pos="851"/>
        </w:tabs>
        <w:spacing w:before="0" w:after="0" w:line="360" w:lineRule="auto"/>
        <w:rPr>
          <w:rFonts w:cs="Calibri"/>
        </w:rPr>
      </w:pPr>
      <w:bookmarkStart w:id="78" w:name="_GoBack"/>
      <w:bookmarkEnd w:id="78"/>
      <w:r>
        <w:rPr>
          <w:rFonts w:cs="Calibri"/>
        </w:rPr>
        <w:t xml:space="preserve">Signed: </w:t>
      </w:r>
      <w:r w:rsidRPr="00530A8C">
        <w:rPr>
          <w:rFonts w:cs="Calibri"/>
        </w:rPr>
        <w:t>…………………………………………………………     Chair of Local Governing Body</w:t>
      </w:r>
    </w:p>
    <w:p w:rsidR="00AD0E43" w:rsidRDefault="00C92F9E" w:rsidP="00115DB2">
      <w:pPr>
        <w:tabs>
          <w:tab w:val="left" w:pos="851"/>
        </w:tabs>
        <w:spacing w:before="0" w:after="0" w:line="360" w:lineRule="auto"/>
        <w:rPr>
          <w:rFonts w:asciiTheme="minorHAnsi" w:hAnsiTheme="minorHAnsi" w:cstheme="minorHAnsi"/>
          <w:sz w:val="24"/>
          <w:szCs w:val="24"/>
        </w:rPr>
        <w:sectPr w:rsidR="00AD0E43" w:rsidSect="003E4AE0">
          <w:pgSz w:w="11909" w:h="16834" w:code="9"/>
          <w:pgMar w:top="1440" w:right="1440" w:bottom="1440" w:left="1440" w:header="720" w:footer="720" w:gutter="0"/>
          <w:cols w:space="720"/>
          <w:docGrid w:linePitch="360"/>
        </w:sectPr>
      </w:pPr>
      <w:r>
        <w:rPr>
          <w:rFonts w:asciiTheme="minorHAnsi" w:hAnsiTheme="minorHAnsi" w:cstheme="minorHAnsi"/>
          <w:sz w:val="24"/>
          <w:szCs w:val="24"/>
        </w:rPr>
        <w:t>Date: ………………………………………………………</w:t>
      </w:r>
    </w:p>
    <w:p w:rsidR="006454D7" w:rsidRPr="006454D7" w:rsidRDefault="00C92F9E" w:rsidP="006454D7">
      <w:pPr>
        <w:pStyle w:val="Appendix"/>
      </w:pPr>
      <w:bookmarkStart w:id="79" w:name="_Toc455665347"/>
      <w:bookmarkStart w:id="80" w:name="_Toc458082765"/>
      <w:r>
        <w:lastRenderedPageBreak/>
        <w:t xml:space="preserve">Appendix 2: </w:t>
      </w:r>
      <w:bookmarkEnd w:id="79"/>
      <w:r w:rsidR="006454D7" w:rsidRPr="00AE4DF2">
        <w:t>Health and Safety Management Arrangements</w:t>
      </w:r>
      <w:bookmarkEnd w:id="80"/>
      <w:r w:rsidR="006454D7" w:rsidRPr="00AE4DF2">
        <w:t xml:space="preserve"> </w:t>
      </w:r>
    </w:p>
    <w:p w:rsidR="00FF35AD" w:rsidRPr="00FF35AD" w:rsidRDefault="00FF35AD" w:rsidP="00FF35AD">
      <w:pPr>
        <w:pStyle w:val="List"/>
      </w:pPr>
    </w:p>
    <w:p w:rsidR="00C92F9E" w:rsidRPr="0098319A" w:rsidRDefault="00C92F9E" w:rsidP="006454D7">
      <w:pPr>
        <w:pStyle w:val="subheading"/>
      </w:pPr>
      <w:r w:rsidRPr="00DA426C">
        <w:t>First aid</w:t>
      </w:r>
    </w:p>
    <w:tbl>
      <w:tblPr>
        <w:tblStyle w:val="TableGrid"/>
        <w:tblW w:w="9214" w:type="dxa"/>
        <w:tblInd w:w="-5" w:type="dxa"/>
        <w:tblLook w:val="04A0" w:firstRow="1" w:lastRow="0" w:firstColumn="1" w:lastColumn="0" w:noHBand="0" w:noVBand="1"/>
      </w:tblPr>
      <w:tblGrid>
        <w:gridCol w:w="2694"/>
        <w:gridCol w:w="3260"/>
        <w:gridCol w:w="3260"/>
      </w:tblGrid>
      <w:tr w:rsidR="006454D7" w:rsidRPr="00422997" w:rsidTr="00362FCB">
        <w:tc>
          <w:tcPr>
            <w:tcW w:w="2694" w:type="dxa"/>
            <w:shd w:val="clear" w:color="auto" w:fill="EC008C"/>
          </w:tcPr>
          <w:p w:rsidR="006454D7" w:rsidRPr="0098319A" w:rsidRDefault="006454D7" w:rsidP="00F231EC">
            <w:pPr>
              <w:spacing w:after="160" w:line="259" w:lineRule="auto"/>
              <w:rPr>
                <w:b/>
                <w:color w:val="FFFFFF" w:themeColor="background1"/>
              </w:rPr>
            </w:pPr>
            <w:r w:rsidRPr="0098319A">
              <w:rPr>
                <w:b/>
                <w:color w:val="FFFFFF" w:themeColor="background1"/>
              </w:rPr>
              <w:t>Role</w:t>
            </w:r>
          </w:p>
        </w:tc>
        <w:tc>
          <w:tcPr>
            <w:tcW w:w="3260" w:type="dxa"/>
            <w:shd w:val="clear" w:color="auto" w:fill="EC008C"/>
          </w:tcPr>
          <w:p w:rsidR="006454D7" w:rsidRPr="0098319A" w:rsidRDefault="006454D7" w:rsidP="00F231EC">
            <w:pPr>
              <w:spacing w:after="160" w:line="259" w:lineRule="auto"/>
              <w:rPr>
                <w:b/>
                <w:color w:val="FFFFFF" w:themeColor="background1"/>
              </w:rPr>
            </w:pPr>
            <w:r w:rsidRPr="0098319A">
              <w:rPr>
                <w:b/>
                <w:color w:val="FFFFFF" w:themeColor="background1"/>
              </w:rPr>
              <w:t>Named Member of Staff</w:t>
            </w:r>
          </w:p>
        </w:tc>
        <w:tc>
          <w:tcPr>
            <w:tcW w:w="3260" w:type="dxa"/>
            <w:shd w:val="clear" w:color="auto" w:fill="EC008C"/>
          </w:tcPr>
          <w:p w:rsidR="006454D7" w:rsidRPr="0098319A" w:rsidRDefault="006454D7" w:rsidP="00F231EC">
            <w:pPr>
              <w:spacing w:after="160" w:line="259" w:lineRule="auto"/>
              <w:rPr>
                <w:b/>
                <w:color w:val="FFFFFF" w:themeColor="background1"/>
              </w:rPr>
            </w:pPr>
            <w:r>
              <w:rPr>
                <w:b/>
                <w:color w:val="FFFFFF" w:themeColor="background1"/>
              </w:rPr>
              <w:t>Location</w:t>
            </w:r>
          </w:p>
        </w:tc>
      </w:tr>
      <w:tr w:rsidR="006454D7" w:rsidRPr="00422997" w:rsidTr="00362FCB">
        <w:tc>
          <w:tcPr>
            <w:tcW w:w="2694" w:type="dxa"/>
          </w:tcPr>
          <w:p w:rsidR="006454D7" w:rsidRPr="00422997" w:rsidRDefault="006454D7" w:rsidP="00F231EC">
            <w:pPr>
              <w:spacing w:after="160" w:line="259" w:lineRule="auto"/>
            </w:pPr>
            <w:r w:rsidRPr="00422997">
              <w:t>Appointed Person</w:t>
            </w:r>
          </w:p>
        </w:tc>
        <w:tc>
          <w:tcPr>
            <w:tcW w:w="3260" w:type="dxa"/>
          </w:tcPr>
          <w:p w:rsidR="006454D7" w:rsidRPr="00422997" w:rsidRDefault="006454D7" w:rsidP="00F231EC">
            <w:pPr>
              <w:spacing w:after="160" w:line="259" w:lineRule="auto"/>
            </w:pPr>
          </w:p>
        </w:tc>
        <w:tc>
          <w:tcPr>
            <w:tcW w:w="3260" w:type="dxa"/>
          </w:tcPr>
          <w:p w:rsidR="006454D7" w:rsidRPr="00422997" w:rsidRDefault="006454D7" w:rsidP="00F231EC">
            <w:pPr>
              <w:spacing w:after="160" w:line="259" w:lineRule="auto"/>
            </w:pPr>
          </w:p>
        </w:tc>
      </w:tr>
      <w:tr w:rsidR="006454D7" w:rsidRPr="00422997" w:rsidTr="00362FCB">
        <w:tc>
          <w:tcPr>
            <w:tcW w:w="2694" w:type="dxa"/>
          </w:tcPr>
          <w:p w:rsidR="006454D7" w:rsidRPr="00422997" w:rsidRDefault="006454D7" w:rsidP="00F231EC">
            <w:pPr>
              <w:spacing w:after="160" w:line="259" w:lineRule="auto"/>
            </w:pPr>
            <w:r>
              <w:t xml:space="preserve">First Aider – Location </w:t>
            </w:r>
          </w:p>
        </w:tc>
        <w:tc>
          <w:tcPr>
            <w:tcW w:w="3260" w:type="dxa"/>
          </w:tcPr>
          <w:p w:rsidR="006454D7" w:rsidRPr="00422997" w:rsidRDefault="006454D7" w:rsidP="00F231EC">
            <w:pPr>
              <w:spacing w:after="160" w:line="259" w:lineRule="auto"/>
            </w:pPr>
          </w:p>
        </w:tc>
        <w:tc>
          <w:tcPr>
            <w:tcW w:w="3260" w:type="dxa"/>
          </w:tcPr>
          <w:p w:rsidR="006454D7" w:rsidRPr="00422997" w:rsidRDefault="006454D7" w:rsidP="00F231EC">
            <w:pPr>
              <w:spacing w:after="160" w:line="259" w:lineRule="auto"/>
            </w:pPr>
          </w:p>
        </w:tc>
      </w:tr>
      <w:tr w:rsidR="006454D7" w:rsidRPr="00422997" w:rsidTr="00362FCB">
        <w:tc>
          <w:tcPr>
            <w:tcW w:w="2694" w:type="dxa"/>
          </w:tcPr>
          <w:p w:rsidR="006454D7" w:rsidRPr="00422997" w:rsidRDefault="006454D7" w:rsidP="00F231EC">
            <w:pPr>
              <w:spacing w:after="160" w:line="259" w:lineRule="auto"/>
            </w:pPr>
            <w:r>
              <w:t xml:space="preserve">First Aider – Location </w:t>
            </w:r>
          </w:p>
        </w:tc>
        <w:tc>
          <w:tcPr>
            <w:tcW w:w="3260" w:type="dxa"/>
          </w:tcPr>
          <w:p w:rsidR="006454D7" w:rsidRPr="00422997" w:rsidRDefault="006454D7" w:rsidP="00F231EC">
            <w:pPr>
              <w:spacing w:after="160" w:line="259" w:lineRule="auto"/>
            </w:pPr>
          </w:p>
        </w:tc>
        <w:tc>
          <w:tcPr>
            <w:tcW w:w="3260" w:type="dxa"/>
          </w:tcPr>
          <w:p w:rsidR="006454D7" w:rsidRPr="00422997" w:rsidRDefault="006454D7" w:rsidP="00F231EC">
            <w:pPr>
              <w:spacing w:after="160" w:line="259" w:lineRule="auto"/>
            </w:pPr>
          </w:p>
        </w:tc>
      </w:tr>
      <w:tr w:rsidR="006454D7" w:rsidRPr="00422997" w:rsidTr="00362FCB">
        <w:tc>
          <w:tcPr>
            <w:tcW w:w="2694" w:type="dxa"/>
          </w:tcPr>
          <w:p w:rsidR="006454D7" w:rsidRPr="00422997" w:rsidRDefault="006454D7" w:rsidP="00F231EC">
            <w:pPr>
              <w:spacing w:after="160" w:line="259" w:lineRule="auto"/>
            </w:pPr>
            <w:r>
              <w:t xml:space="preserve">First Aider – Location </w:t>
            </w:r>
          </w:p>
        </w:tc>
        <w:tc>
          <w:tcPr>
            <w:tcW w:w="3260" w:type="dxa"/>
          </w:tcPr>
          <w:p w:rsidR="006454D7" w:rsidRPr="00422997" w:rsidRDefault="006454D7" w:rsidP="00F231EC">
            <w:pPr>
              <w:spacing w:after="160" w:line="259" w:lineRule="auto"/>
            </w:pPr>
          </w:p>
        </w:tc>
        <w:tc>
          <w:tcPr>
            <w:tcW w:w="3260" w:type="dxa"/>
          </w:tcPr>
          <w:p w:rsidR="006454D7" w:rsidRPr="00422997" w:rsidRDefault="006454D7" w:rsidP="00F231EC">
            <w:pPr>
              <w:spacing w:after="160" w:line="259" w:lineRule="auto"/>
            </w:pPr>
          </w:p>
        </w:tc>
      </w:tr>
    </w:tbl>
    <w:p w:rsidR="00C92F9E" w:rsidRDefault="00C92F9E" w:rsidP="00F231EC">
      <w:pPr>
        <w:rPr>
          <w:b/>
        </w:rPr>
      </w:pPr>
    </w:p>
    <w:p w:rsidR="00FF35AD" w:rsidRDefault="00FF35AD" w:rsidP="006454D7">
      <w:pPr>
        <w:pStyle w:val="subheading"/>
      </w:pPr>
    </w:p>
    <w:p w:rsidR="00C92F9E" w:rsidRPr="006454D7" w:rsidRDefault="00C92F9E" w:rsidP="006454D7">
      <w:pPr>
        <w:pStyle w:val="subheading"/>
      </w:pPr>
      <w:r w:rsidRPr="006454D7">
        <w:t>Risk Assessments</w:t>
      </w:r>
    </w:p>
    <w:tbl>
      <w:tblPr>
        <w:tblStyle w:val="TableGrid"/>
        <w:tblW w:w="9356" w:type="dxa"/>
        <w:tblInd w:w="-5" w:type="dxa"/>
        <w:tblLayout w:type="fixed"/>
        <w:tblLook w:val="04A0" w:firstRow="1" w:lastRow="0" w:firstColumn="1" w:lastColumn="0" w:noHBand="0" w:noVBand="1"/>
      </w:tblPr>
      <w:tblGrid>
        <w:gridCol w:w="3572"/>
        <w:gridCol w:w="2892"/>
        <w:gridCol w:w="2892"/>
      </w:tblGrid>
      <w:tr w:rsidR="00C92F9E" w:rsidRPr="00422997" w:rsidTr="00C92F9E">
        <w:tc>
          <w:tcPr>
            <w:tcW w:w="3572" w:type="dxa"/>
            <w:shd w:val="clear" w:color="auto" w:fill="EC008C"/>
          </w:tcPr>
          <w:p w:rsidR="00C92F9E" w:rsidRPr="00A250EB" w:rsidRDefault="00C92F9E" w:rsidP="00F231EC">
            <w:pPr>
              <w:rPr>
                <w:b/>
                <w:color w:val="FFFFFF" w:themeColor="background1"/>
                <w:sz w:val="24"/>
                <w:szCs w:val="24"/>
              </w:rPr>
            </w:pPr>
            <w:r w:rsidRPr="00A250EB">
              <w:rPr>
                <w:b/>
                <w:color w:val="FFFFFF" w:themeColor="background1"/>
                <w:sz w:val="24"/>
                <w:szCs w:val="24"/>
              </w:rPr>
              <w:t>Risk Area</w:t>
            </w:r>
          </w:p>
          <w:p w:rsidR="00C92F9E" w:rsidRPr="00A250EB" w:rsidRDefault="00C92F9E" w:rsidP="00F231EC">
            <w:pPr>
              <w:rPr>
                <w:b/>
                <w:color w:val="FFFFFF" w:themeColor="background1"/>
                <w:sz w:val="24"/>
                <w:szCs w:val="24"/>
              </w:rPr>
            </w:pPr>
          </w:p>
        </w:tc>
        <w:tc>
          <w:tcPr>
            <w:tcW w:w="2892" w:type="dxa"/>
            <w:shd w:val="clear" w:color="auto" w:fill="EC008C"/>
          </w:tcPr>
          <w:p w:rsidR="00C92F9E" w:rsidRPr="00A250EB" w:rsidRDefault="00C92F9E" w:rsidP="00F231EC">
            <w:pPr>
              <w:rPr>
                <w:b/>
                <w:color w:val="FFFFFF" w:themeColor="background1"/>
                <w:sz w:val="24"/>
                <w:szCs w:val="24"/>
              </w:rPr>
            </w:pPr>
            <w:r w:rsidRPr="00A250EB">
              <w:rPr>
                <w:b/>
                <w:color w:val="FFFFFF" w:themeColor="background1"/>
                <w:sz w:val="24"/>
                <w:szCs w:val="24"/>
              </w:rPr>
              <w:t>Named Member of Staff</w:t>
            </w:r>
          </w:p>
        </w:tc>
        <w:tc>
          <w:tcPr>
            <w:tcW w:w="2892" w:type="dxa"/>
            <w:shd w:val="clear" w:color="auto" w:fill="EC008C"/>
          </w:tcPr>
          <w:p w:rsidR="00C92F9E" w:rsidRPr="00A250EB" w:rsidRDefault="00C92F9E" w:rsidP="00F231EC">
            <w:pPr>
              <w:rPr>
                <w:b/>
                <w:color w:val="FFFFFF" w:themeColor="background1"/>
                <w:sz w:val="24"/>
                <w:szCs w:val="24"/>
              </w:rPr>
            </w:pPr>
            <w:r w:rsidRPr="00A250EB">
              <w:rPr>
                <w:b/>
                <w:color w:val="FFFFFF" w:themeColor="background1"/>
                <w:sz w:val="24"/>
                <w:szCs w:val="24"/>
              </w:rPr>
              <w:t>Named Deputy</w:t>
            </w:r>
          </w:p>
        </w:tc>
      </w:tr>
      <w:tr w:rsidR="00C92F9E" w:rsidRPr="00422997" w:rsidTr="006454D7">
        <w:trPr>
          <w:trHeight w:val="526"/>
        </w:trPr>
        <w:tc>
          <w:tcPr>
            <w:tcW w:w="3572" w:type="dxa"/>
          </w:tcPr>
          <w:p w:rsidR="00C92F9E" w:rsidRPr="00422997" w:rsidRDefault="00C92F9E" w:rsidP="00F231EC">
            <w:pPr>
              <w:spacing w:after="160" w:line="259" w:lineRule="auto"/>
            </w:pPr>
            <w:r>
              <w:t>DSE Assessments</w:t>
            </w:r>
          </w:p>
        </w:tc>
        <w:tc>
          <w:tcPr>
            <w:tcW w:w="2892" w:type="dxa"/>
          </w:tcPr>
          <w:p w:rsidR="00C92F9E" w:rsidRPr="00422997" w:rsidRDefault="00C92F9E" w:rsidP="00F231EC">
            <w:pPr>
              <w:spacing w:after="160" w:line="259" w:lineRule="auto"/>
            </w:pPr>
          </w:p>
        </w:tc>
        <w:tc>
          <w:tcPr>
            <w:tcW w:w="2892" w:type="dxa"/>
          </w:tcPr>
          <w:p w:rsidR="00C92F9E" w:rsidRPr="00422997" w:rsidRDefault="00C92F9E" w:rsidP="00F231EC">
            <w:pPr>
              <w:spacing w:after="160" w:line="259" w:lineRule="auto"/>
            </w:pPr>
          </w:p>
        </w:tc>
      </w:tr>
      <w:tr w:rsidR="00C92F9E" w:rsidRPr="00422997" w:rsidTr="006454D7">
        <w:trPr>
          <w:trHeight w:val="526"/>
        </w:trPr>
        <w:tc>
          <w:tcPr>
            <w:tcW w:w="3572" w:type="dxa"/>
          </w:tcPr>
          <w:p w:rsidR="00C92F9E" w:rsidRPr="00422997" w:rsidRDefault="00C92F9E" w:rsidP="00F231EC">
            <w:pPr>
              <w:spacing w:after="160" w:line="259" w:lineRule="auto"/>
            </w:pPr>
            <w:r>
              <w:t>Fire Risk Assessment</w:t>
            </w:r>
          </w:p>
        </w:tc>
        <w:tc>
          <w:tcPr>
            <w:tcW w:w="2892" w:type="dxa"/>
          </w:tcPr>
          <w:p w:rsidR="00C92F9E" w:rsidRPr="00422997" w:rsidRDefault="00C92F9E" w:rsidP="00F231EC">
            <w:pPr>
              <w:spacing w:after="160" w:line="259" w:lineRule="auto"/>
            </w:pPr>
          </w:p>
        </w:tc>
        <w:tc>
          <w:tcPr>
            <w:tcW w:w="2892" w:type="dxa"/>
          </w:tcPr>
          <w:p w:rsidR="00C92F9E" w:rsidRPr="00422997" w:rsidRDefault="00C92F9E" w:rsidP="00F231EC">
            <w:pPr>
              <w:spacing w:after="160" w:line="259" w:lineRule="auto"/>
            </w:pPr>
          </w:p>
        </w:tc>
      </w:tr>
      <w:tr w:rsidR="00C92F9E" w:rsidRPr="00422997" w:rsidTr="006454D7">
        <w:trPr>
          <w:trHeight w:val="526"/>
        </w:trPr>
        <w:tc>
          <w:tcPr>
            <w:tcW w:w="3572" w:type="dxa"/>
          </w:tcPr>
          <w:p w:rsidR="00C92F9E" w:rsidRPr="00422997" w:rsidRDefault="00C92F9E" w:rsidP="00F231EC">
            <w:pPr>
              <w:spacing w:after="160" w:line="259" w:lineRule="auto"/>
            </w:pPr>
            <w:r>
              <w:t>COSHH substances inventory</w:t>
            </w:r>
          </w:p>
        </w:tc>
        <w:tc>
          <w:tcPr>
            <w:tcW w:w="2892" w:type="dxa"/>
          </w:tcPr>
          <w:p w:rsidR="00C92F9E" w:rsidRPr="00422997" w:rsidRDefault="00C92F9E" w:rsidP="00F231EC">
            <w:pPr>
              <w:spacing w:after="160" w:line="259" w:lineRule="auto"/>
            </w:pPr>
          </w:p>
        </w:tc>
        <w:tc>
          <w:tcPr>
            <w:tcW w:w="2892" w:type="dxa"/>
          </w:tcPr>
          <w:p w:rsidR="00C92F9E" w:rsidRPr="00422997" w:rsidRDefault="00C92F9E" w:rsidP="00F231EC">
            <w:pPr>
              <w:spacing w:after="160" w:line="259" w:lineRule="auto"/>
            </w:pPr>
          </w:p>
        </w:tc>
      </w:tr>
      <w:tr w:rsidR="00C92F9E" w:rsidRPr="00422997" w:rsidTr="006454D7">
        <w:trPr>
          <w:trHeight w:val="526"/>
        </w:trPr>
        <w:tc>
          <w:tcPr>
            <w:tcW w:w="3572" w:type="dxa"/>
          </w:tcPr>
          <w:p w:rsidR="00C92F9E" w:rsidRPr="00422997" w:rsidRDefault="00C92F9E" w:rsidP="00F231EC">
            <w:pPr>
              <w:spacing w:after="160" w:line="259" w:lineRule="auto"/>
            </w:pPr>
            <w:r>
              <w:t xml:space="preserve">Asbestos </w:t>
            </w:r>
          </w:p>
        </w:tc>
        <w:tc>
          <w:tcPr>
            <w:tcW w:w="2892" w:type="dxa"/>
          </w:tcPr>
          <w:p w:rsidR="00C92F9E" w:rsidRPr="00422997" w:rsidRDefault="00C92F9E" w:rsidP="00F231EC">
            <w:pPr>
              <w:spacing w:after="160" w:line="259" w:lineRule="auto"/>
            </w:pPr>
          </w:p>
        </w:tc>
        <w:tc>
          <w:tcPr>
            <w:tcW w:w="2892" w:type="dxa"/>
          </w:tcPr>
          <w:p w:rsidR="00C92F9E" w:rsidRPr="00422997" w:rsidRDefault="00C92F9E" w:rsidP="00F231EC">
            <w:pPr>
              <w:spacing w:after="160" w:line="259" w:lineRule="auto"/>
            </w:pPr>
          </w:p>
        </w:tc>
      </w:tr>
      <w:tr w:rsidR="00C92F9E" w:rsidRPr="00422997" w:rsidTr="006454D7">
        <w:trPr>
          <w:trHeight w:val="526"/>
        </w:trPr>
        <w:tc>
          <w:tcPr>
            <w:tcW w:w="3572" w:type="dxa"/>
          </w:tcPr>
          <w:p w:rsidR="00C92F9E" w:rsidRPr="00422997" w:rsidRDefault="00C92F9E" w:rsidP="00F231EC">
            <w:pPr>
              <w:spacing w:after="160" w:line="259" w:lineRule="auto"/>
            </w:pPr>
            <w:r>
              <w:t>Legionella</w:t>
            </w:r>
          </w:p>
        </w:tc>
        <w:tc>
          <w:tcPr>
            <w:tcW w:w="2892" w:type="dxa"/>
          </w:tcPr>
          <w:p w:rsidR="00C92F9E" w:rsidRPr="00422997" w:rsidRDefault="00C92F9E" w:rsidP="00F231EC">
            <w:pPr>
              <w:spacing w:after="160" w:line="259" w:lineRule="auto"/>
            </w:pPr>
          </w:p>
        </w:tc>
        <w:tc>
          <w:tcPr>
            <w:tcW w:w="2892" w:type="dxa"/>
          </w:tcPr>
          <w:p w:rsidR="00C92F9E" w:rsidRPr="00422997" w:rsidRDefault="00C92F9E" w:rsidP="00F231EC">
            <w:pPr>
              <w:spacing w:after="160" w:line="259" w:lineRule="auto"/>
            </w:pPr>
          </w:p>
        </w:tc>
      </w:tr>
      <w:tr w:rsidR="00C92F9E" w:rsidRPr="00422997" w:rsidTr="006454D7">
        <w:trPr>
          <w:trHeight w:val="526"/>
        </w:trPr>
        <w:tc>
          <w:tcPr>
            <w:tcW w:w="3572" w:type="dxa"/>
          </w:tcPr>
          <w:p w:rsidR="00C92F9E" w:rsidRPr="00422997" w:rsidRDefault="00C92F9E" w:rsidP="00F231EC">
            <w:pPr>
              <w:spacing w:after="160" w:line="259" w:lineRule="auto"/>
            </w:pPr>
            <w:r>
              <w:t>Electricity</w:t>
            </w:r>
          </w:p>
        </w:tc>
        <w:tc>
          <w:tcPr>
            <w:tcW w:w="2892" w:type="dxa"/>
          </w:tcPr>
          <w:p w:rsidR="00C92F9E" w:rsidRPr="00422997" w:rsidRDefault="00C92F9E" w:rsidP="00F231EC">
            <w:pPr>
              <w:spacing w:after="160" w:line="259" w:lineRule="auto"/>
            </w:pPr>
          </w:p>
        </w:tc>
        <w:tc>
          <w:tcPr>
            <w:tcW w:w="2892" w:type="dxa"/>
          </w:tcPr>
          <w:p w:rsidR="00C92F9E" w:rsidRPr="00422997" w:rsidRDefault="00C92F9E" w:rsidP="00F231EC">
            <w:pPr>
              <w:spacing w:after="160" w:line="259" w:lineRule="auto"/>
            </w:pPr>
          </w:p>
        </w:tc>
      </w:tr>
      <w:tr w:rsidR="00C92F9E" w:rsidRPr="00422997" w:rsidTr="006454D7">
        <w:trPr>
          <w:trHeight w:val="526"/>
        </w:trPr>
        <w:tc>
          <w:tcPr>
            <w:tcW w:w="3572" w:type="dxa"/>
          </w:tcPr>
          <w:p w:rsidR="00C92F9E" w:rsidRDefault="00C92F9E" w:rsidP="00F231EC">
            <w:r>
              <w:t>Gas</w:t>
            </w:r>
          </w:p>
        </w:tc>
        <w:tc>
          <w:tcPr>
            <w:tcW w:w="2892" w:type="dxa"/>
          </w:tcPr>
          <w:p w:rsidR="00C92F9E" w:rsidRPr="00422997" w:rsidRDefault="00C92F9E" w:rsidP="00F231EC"/>
        </w:tc>
        <w:tc>
          <w:tcPr>
            <w:tcW w:w="2892" w:type="dxa"/>
          </w:tcPr>
          <w:p w:rsidR="00C92F9E" w:rsidRPr="00422997" w:rsidRDefault="00C92F9E" w:rsidP="00F231EC"/>
        </w:tc>
      </w:tr>
      <w:tr w:rsidR="00C92F9E" w:rsidRPr="00422997" w:rsidTr="006454D7">
        <w:trPr>
          <w:trHeight w:val="526"/>
        </w:trPr>
        <w:tc>
          <w:tcPr>
            <w:tcW w:w="3572" w:type="dxa"/>
          </w:tcPr>
          <w:p w:rsidR="00C92F9E" w:rsidRDefault="00C92F9E" w:rsidP="00F231EC">
            <w:r>
              <w:t>Lone Working</w:t>
            </w:r>
          </w:p>
        </w:tc>
        <w:tc>
          <w:tcPr>
            <w:tcW w:w="2892" w:type="dxa"/>
          </w:tcPr>
          <w:p w:rsidR="00C92F9E" w:rsidRPr="00422997" w:rsidRDefault="00C92F9E" w:rsidP="00F231EC"/>
        </w:tc>
        <w:tc>
          <w:tcPr>
            <w:tcW w:w="2892" w:type="dxa"/>
          </w:tcPr>
          <w:p w:rsidR="00C92F9E" w:rsidRPr="00422997" w:rsidRDefault="00C92F9E" w:rsidP="00F231EC"/>
        </w:tc>
      </w:tr>
    </w:tbl>
    <w:p w:rsidR="00C92F9E" w:rsidRDefault="00C92F9E" w:rsidP="00F231EC"/>
    <w:p w:rsidR="00C92F9E" w:rsidRDefault="00C92F9E" w:rsidP="006454D7">
      <w:pPr>
        <w:pStyle w:val="subheading"/>
      </w:pPr>
      <w:r>
        <w:t>Key Holders</w:t>
      </w:r>
    </w:p>
    <w:tbl>
      <w:tblPr>
        <w:tblStyle w:val="TableGrid1"/>
        <w:tblW w:w="9356" w:type="dxa"/>
        <w:tblInd w:w="-5" w:type="dxa"/>
        <w:tblLook w:val="04A0" w:firstRow="1" w:lastRow="0" w:firstColumn="1" w:lastColumn="0" w:noHBand="0" w:noVBand="1"/>
      </w:tblPr>
      <w:tblGrid>
        <w:gridCol w:w="5086"/>
        <w:gridCol w:w="4270"/>
      </w:tblGrid>
      <w:tr w:rsidR="00C92F9E" w:rsidRPr="001E21D3" w:rsidTr="006454D7">
        <w:tc>
          <w:tcPr>
            <w:tcW w:w="5086" w:type="dxa"/>
            <w:shd w:val="clear" w:color="auto" w:fill="EC008C"/>
          </w:tcPr>
          <w:p w:rsidR="00C92F9E" w:rsidRPr="0098319A" w:rsidRDefault="00C92F9E" w:rsidP="00F231EC">
            <w:pPr>
              <w:spacing w:after="160" w:line="259" w:lineRule="auto"/>
              <w:rPr>
                <w:rFonts w:asciiTheme="minorHAnsi" w:eastAsiaTheme="minorHAnsi" w:hAnsiTheme="minorHAnsi" w:cstheme="minorBidi"/>
                <w:b/>
                <w:color w:val="FFFFFF" w:themeColor="background1"/>
              </w:rPr>
            </w:pPr>
            <w:r w:rsidRPr="0098319A">
              <w:rPr>
                <w:rFonts w:asciiTheme="minorHAnsi" w:eastAsiaTheme="minorHAnsi" w:hAnsiTheme="minorHAnsi" w:cstheme="minorBidi"/>
                <w:b/>
                <w:color w:val="FFFFFF" w:themeColor="background1"/>
              </w:rPr>
              <w:t>Role</w:t>
            </w:r>
          </w:p>
        </w:tc>
        <w:tc>
          <w:tcPr>
            <w:tcW w:w="4270" w:type="dxa"/>
            <w:shd w:val="clear" w:color="auto" w:fill="EC008C"/>
          </w:tcPr>
          <w:p w:rsidR="00C92F9E" w:rsidRPr="0098319A" w:rsidRDefault="00C92F9E" w:rsidP="00F231EC">
            <w:pPr>
              <w:spacing w:after="160" w:line="259" w:lineRule="auto"/>
              <w:rPr>
                <w:rFonts w:asciiTheme="minorHAnsi" w:eastAsiaTheme="minorHAnsi" w:hAnsiTheme="minorHAnsi" w:cstheme="minorBidi"/>
                <w:b/>
                <w:color w:val="FFFFFF" w:themeColor="background1"/>
              </w:rPr>
            </w:pPr>
            <w:r w:rsidRPr="0098319A">
              <w:rPr>
                <w:rFonts w:asciiTheme="minorHAnsi" w:eastAsiaTheme="minorHAnsi" w:hAnsiTheme="minorHAnsi" w:cstheme="minorBidi"/>
                <w:b/>
                <w:color w:val="FFFFFF" w:themeColor="background1"/>
              </w:rPr>
              <w:t>Named Member of Staff</w:t>
            </w:r>
          </w:p>
        </w:tc>
      </w:tr>
      <w:tr w:rsidR="00C92F9E" w:rsidRPr="001E21D3" w:rsidTr="006454D7">
        <w:tc>
          <w:tcPr>
            <w:tcW w:w="5086" w:type="dxa"/>
          </w:tcPr>
          <w:p w:rsidR="00C92F9E" w:rsidRPr="001E21D3" w:rsidRDefault="00C92F9E" w:rsidP="00F231EC">
            <w:pPr>
              <w:spacing w:after="160" w:line="259" w:lineRule="auto"/>
              <w:rPr>
                <w:rFonts w:asciiTheme="minorHAnsi" w:eastAsiaTheme="minorHAnsi" w:hAnsiTheme="minorHAnsi" w:cstheme="minorBidi"/>
              </w:rPr>
            </w:pPr>
            <w:r w:rsidRPr="001E21D3">
              <w:rPr>
                <w:rFonts w:asciiTheme="minorHAnsi" w:eastAsiaTheme="minorHAnsi" w:hAnsiTheme="minorHAnsi" w:cstheme="minorBidi"/>
              </w:rPr>
              <w:t>Site Supervisors</w:t>
            </w:r>
          </w:p>
        </w:tc>
        <w:tc>
          <w:tcPr>
            <w:tcW w:w="4270" w:type="dxa"/>
          </w:tcPr>
          <w:p w:rsidR="00C92F9E" w:rsidRPr="001E21D3" w:rsidRDefault="00C92F9E" w:rsidP="00F231EC">
            <w:pPr>
              <w:spacing w:after="160" w:line="259" w:lineRule="auto"/>
              <w:rPr>
                <w:rFonts w:asciiTheme="minorHAnsi" w:eastAsiaTheme="minorHAnsi" w:hAnsiTheme="minorHAnsi" w:cstheme="minorBidi"/>
              </w:rPr>
            </w:pPr>
          </w:p>
        </w:tc>
      </w:tr>
      <w:tr w:rsidR="00C92F9E" w:rsidRPr="001E21D3" w:rsidTr="006454D7">
        <w:tc>
          <w:tcPr>
            <w:tcW w:w="5086" w:type="dxa"/>
          </w:tcPr>
          <w:p w:rsidR="00C92F9E" w:rsidRPr="001E21D3" w:rsidRDefault="00C92F9E" w:rsidP="00F231EC">
            <w:pPr>
              <w:spacing w:after="160" w:line="259" w:lineRule="auto"/>
              <w:rPr>
                <w:rFonts w:asciiTheme="minorHAnsi" w:eastAsiaTheme="minorHAnsi" w:hAnsiTheme="minorHAnsi" w:cstheme="minorBidi"/>
              </w:rPr>
            </w:pPr>
            <w:r w:rsidRPr="001E21D3">
              <w:rPr>
                <w:rFonts w:asciiTheme="minorHAnsi" w:eastAsiaTheme="minorHAnsi" w:hAnsiTheme="minorHAnsi" w:cstheme="minorBidi"/>
              </w:rPr>
              <w:t>Principal</w:t>
            </w:r>
          </w:p>
        </w:tc>
        <w:tc>
          <w:tcPr>
            <w:tcW w:w="4270" w:type="dxa"/>
          </w:tcPr>
          <w:p w:rsidR="00C92F9E" w:rsidRPr="001E21D3" w:rsidRDefault="00C92F9E" w:rsidP="00F231EC">
            <w:pPr>
              <w:spacing w:after="160" w:line="259" w:lineRule="auto"/>
              <w:rPr>
                <w:rFonts w:asciiTheme="minorHAnsi" w:eastAsiaTheme="minorHAnsi" w:hAnsiTheme="minorHAnsi" w:cstheme="minorBidi"/>
              </w:rPr>
            </w:pPr>
          </w:p>
        </w:tc>
      </w:tr>
      <w:tr w:rsidR="00C92F9E" w:rsidRPr="001E21D3" w:rsidTr="006454D7">
        <w:tc>
          <w:tcPr>
            <w:tcW w:w="5086" w:type="dxa"/>
          </w:tcPr>
          <w:p w:rsidR="00C92F9E" w:rsidRPr="001E21D3" w:rsidRDefault="00C92F9E" w:rsidP="00F231EC">
            <w:pPr>
              <w:spacing w:after="160" w:line="259" w:lineRule="auto"/>
              <w:rPr>
                <w:rFonts w:asciiTheme="minorHAnsi" w:eastAsiaTheme="minorHAnsi" w:hAnsiTheme="minorHAnsi" w:cstheme="minorBidi"/>
              </w:rPr>
            </w:pPr>
          </w:p>
        </w:tc>
        <w:tc>
          <w:tcPr>
            <w:tcW w:w="4270" w:type="dxa"/>
          </w:tcPr>
          <w:p w:rsidR="00C92F9E" w:rsidRPr="001E21D3" w:rsidRDefault="00C92F9E" w:rsidP="00F231EC">
            <w:pPr>
              <w:spacing w:after="160" w:line="259" w:lineRule="auto"/>
              <w:rPr>
                <w:rFonts w:asciiTheme="minorHAnsi" w:eastAsiaTheme="minorHAnsi" w:hAnsiTheme="minorHAnsi" w:cstheme="minorBidi"/>
              </w:rPr>
            </w:pPr>
          </w:p>
        </w:tc>
      </w:tr>
    </w:tbl>
    <w:p w:rsidR="0068353D" w:rsidRPr="00604AFC" w:rsidRDefault="00604AFC" w:rsidP="00F231EC">
      <w:pPr>
        <w:pStyle w:val="List"/>
        <w:rPr>
          <w:b/>
          <w:sz w:val="24"/>
          <w:szCs w:val="24"/>
        </w:rPr>
      </w:pPr>
      <w:r w:rsidRPr="00604AFC">
        <w:rPr>
          <w:b/>
          <w:sz w:val="24"/>
          <w:szCs w:val="24"/>
        </w:rPr>
        <w:lastRenderedPageBreak/>
        <w:t>Locations of key documents</w:t>
      </w:r>
    </w:p>
    <w:tbl>
      <w:tblPr>
        <w:tblStyle w:val="TableGrid1"/>
        <w:tblW w:w="9356" w:type="dxa"/>
        <w:tblInd w:w="-5" w:type="dxa"/>
        <w:tblLook w:val="04A0" w:firstRow="1" w:lastRow="0" w:firstColumn="1" w:lastColumn="0" w:noHBand="0" w:noVBand="1"/>
      </w:tblPr>
      <w:tblGrid>
        <w:gridCol w:w="5086"/>
        <w:gridCol w:w="4270"/>
      </w:tblGrid>
      <w:tr w:rsidR="00604AFC" w:rsidRPr="001E21D3" w:rsidTr="004B371B">
        <w:tc>
          <w:tcPr>
            <w:tcW w:w="5086" w:type="dxa"/>
            <w:shd w:val="clear" w:color="auto" w:fill="EC008C"/>
          </w:tcPr>
          <w:p w:rsidR="00604AFC" w:rsidRPr="0098319A" w:rsidRDefault="00604AFC" w:rsidP="004B371B">
            <w:pPr>
              <w:spacing w:after="160" w:line="259" w:lineRule="auto"/>
              <w:rPr>
                <w:rFonts w:asciiTheme="minorHAnsi" w:eastAsiaTheme="minorHAnsi" w:hAnsiTheme="minorHAnsi" w:cstheme="minorBidi"/>
                <w:b/>
                <w:color w:val="FFFFFF" w:themeColor="background1"/>
              </w:rPr>
            </w:pPr>
            <w:r>
              <w:rPr>
                <w:rFonts w:asciiTheme="minorHAnsi" w:eastAsiaTheme="minorHAnsi" w:hAnsiTheme="minorHAnsi" w:cstheme="minorBidi"/>
                <w:b/>
                <w:color w:val="FFFFFF" w:themeColor="background1"/>
              </w:rPr>
              <w:t>Document</w:t>
            </w:r>
          </w:p>
        </w:tc>
        <w:tc>
          <w:tcPr>
            <w:tcW w:w="4270" w:type="dxa"/>
            <w:shd w:val="clear" w:color="auto" w:fill="EC008C"/>
          </w:tcPr>
          <w:p w:rsidR="00604AFC" w:rsidRPr="0098319A" w:rsidRDefault="00604AFC" w:rsidP="004B371B">
            <w:pPr>
              <w:spacing w:after="160" w:line="259" w:lineRule="auto"/>
              <w:rPr>
                <w:rFonts w:asciiTheme="minorHAnsi" w:eastAsiaTheme="minorHAnsi" w:hAnsiTheme="minorHAnsi" w:cstheme="minorBidi"/>
                <w:b/>
                <w:color w:val="FFFFFF" w:themeColor="background1"/>
              </w:rPr>
            </w:pPr>
            <w:r>
              <w:rPr>
                <w:rFonts w:asciiTheme="minorHAnsi" w:eastAsiaTheme="minorHAnsi" w:hAnsiTheme="minorHAnsi" w:cstheme="minorBidi"/>
                <w:b/>
                <w:color w:val="FFFFFF" w:themeColor="background1"/>
              </w:rPr>
              <w:t>Location</w:t>
            </w:r>
          </w:p>
        </w:tc>
      </w:tr>
      <w:tr w:rsidR="00604AFC" w:rsidRPr="001E21D3" w:rsidTr="004B371B">
        <w:tc>
          <w:tcPr>
            <w:tcW w:w="5086" w:type="dxa"/>
          </w:tcPr>
          <w:p w:rsidR="00604AFC" w:rsidRPr="001E21D3" w:rsidRDefault="00604AFC" w:rsidP="000F1458">
            <w:pPr>
              <w:spacing w:after="160" w:line="259" w:lineRule="auto"/>
              <w:jc w:val="left"/>
              <w:rPr>
                <w:rFonts w:asciiTheme="minorHAnsi" w:eastAsiaTheme="minorHAnsi" w:hAnsiTheme="minorHAnsi" w:cstheme="minorBidi"/>
              </w:rPr>
            </w:pPr>
            <w:r>
              <w:rPr>
                <w:rFonts w:asciiTheme="minorHAnsi" w:eastAsiaTheme="minorHAnsi" w:hAnsiTheme="minorHAnsi" w:cstheme="minorBidi"/>
              </w:rPr>
              <w:t>COSHH Substances Inventory</w:t>
            </w:r>
          </w:p>
        </w:tc>
        <w:tc>
          <w:tcPr>
            <w:tcW w:w="4270" w:type="dxa"/>
          </w:tcPr>
          <w:p w:rsidR="00604AFC" w:rsidRPr="001E21D3" w:rsidRDefault="00604AFC" w:rsidP="004B371B">
            <w:pPr>
              <w:spacing w:after="160" w:line="259" w:lineRule="auto"/>
              <w:rPr>
                <w:rFonts w:asciiTheme="minorHAnsi" w:eastAsiaTheme="minorHAnsi" w:hAnsiTheme="minorHAnsi" w:cstheme="minorBidi"/>
              </w:rPr>
            </w:pPr>
          </w:p>
        </w:tc>
      </w:tr>
      <w:tr w:rsidR="00604AFC" w:rsidRPr="001E21D3" w:rsidTr="004B371B">
        <w:tc>
          <w:tcPr>
            <w:tcW w:w="5086" w:type="dxa"/>
          </w:tcPr>
          <w:p w:rsidR="00604AFC" w:rsidRPr="001E21D3" w:rsidRDefault="00604AFC" w:rsidP="000F1458">
            <w:pPr>
              <w:spacing w:after="160" w:line="259" w:lineRule="auto"/>
              <w:jc w:val="left"/>
              <w:rPr>
                <w:rFonts w:asciiTheme="minorHAnsi" w:eastAsiaTheme="minorHAnsi" w:hAnsiTheme="minorHAnsi" w:cstheme="minorBidi"/>
              </w:rPr>
            </w:pPr>
            <w:r>
              <w:rPr>
                <w:rFonts w:asciiTheme="minorHAnsi" w:eastAsiaTheme="minorHAnsi" w:hAnsiTheme="minorHAnsi" w:cstheme="minorBidi"/>
              </w:rPr>
              <w:t>Asbestos Register</w:t>
            </w:r>
          </w:p>
        </w:tc>
        <w:tc>
          <w:tcPr>
            <w:tcW w:w="4270" w:type="dxa"/>
          </w:tcPr>
          <w:p w:rsidR="00604AFC" w:rsidRPr="001E21D3" w:rsidRDefault="00604AFC" w:rsidP="004B371B">
            <w:pPr>
              <w:spacing w:after="160" w:line="259" w:lineRule="auto"/>
              <w:rPr>
                <w:rFonts w:asciiTheme="minorHAnsi" w:eastAsiaTheme="minorHAnsi" w:hAnsiTheme="minorHAnsi" w:cstheme="minorBidi"/>
              </w:rPr>
            </w:pPr>
          </w:p>
        </w:tc>
      </w:tr>
      <w:tr w:rsidR="00604AFC" w:rsidRPr="001E21D3" w:rsidTr="004B371B">
        <w:tc>
          <w:tcPr>
            <w:tcW w:w="5086" w:type="dxa"/>
          </w:tcPr>
          <w:p w:rsidR="00604AFC" w:rsidRPr="001E21D3" w:rsidRDefault="00604AFC" w:rsidP="000F1458">
            <w:pPr>
              <w:spacing w:after="160" w:line="259" w:lineRule="auto"/>
              <w:jc w:val="left"/>
              <w:rPr>
                <w:rFonts w:asciiTheme="minorHAnsi" w:eastAsiaTheme="minorHAnsi" w:hAnsiTheme="minorHAnsi" w:cstheme="minorBidi"/>
              </w:rPr>
            </w:pPr>
            <w:r>
              <w:rPr>
                <w:rFonts w:asciiTheme="minorHAnsi" w:eastAsiaTheme="minorHAnsi" w:hAnsiTheme="minorHAnsi" w:cstheme="minorBidi"/>
              </w:rPr>
              <w:t>Legionella Survey Report</w:t>
            </w:r>
          </w:p>
        </w:tc>
        <w:tc>
          <w:tcPr>
            <w:tcW w:w="4270" w:type="dxa"/>
          </w:tcPr>
          <w:p w:rsidR="00604AFC" w:rsidRPr="001E21D3" w:rsidRDefault="00604AFC" w:rsidP="004B371B">
            <w:pPr>
              <w:spacing w:after="160" w:line="259" w:lineRule="auto"/>
              <w:rPr>
                <w:rFonts w:asciiTheme="minorHAnsi" w:eastAsiaTheme="minorHAnsi" w:hAnsiTheme="minorHAnsi" w:cstheme="minorBidi"/>
              </w:rPr>
            </w:pPr>
          </w:p>
        </w:tc>
      </w:tr>
      <w:tr w:rsidR="00604AFC" w:rsidRPr="001E21D3" w:rsidTr="004B371B">
        <w:tc>
          <w:tcPr>
            <w:tcW w:w="5086" w:type="dxa"/>
          </w:tcPr>
          <w:p w:rsidR="00604AFC" w:rsidRPr="001E21D3" w:rsidRDefault="00604AFC" w:rsidP="000F1458">
            <w:pPr>
              <w:spacing w:after="160" w:line="259" w:lineRule="auto"/>
              <w:jc w:val="left"/>
              <w:rPr>
                <w:rFonts w:asciiTheme="minorHAnsi" w:eastAsiaTheme="minorHAnsi" w:hAnsiTheme="minorHAnsi" w:cstheme="minorBidi"/>
              </w:rPr>
            </w:pPr>
            <w:r>
              <w:rPr>
                <w:rFonts w:asciiTheme="minorHAnsi" w:eastAsiaTheme="minorHAnsi" w:hAnsiTheme="minorHAnsi" w:cstheme="minorBidi"/>
              </w:rPr>
              <w:t>Gas servicing certificates and documentation</w:t>
            </w:r>
          </w:p>
        </w:tc>
        <w:tc>
          <w:tcPr>
            <w:tcW w:w="4270" w:type="dxa"/>
          </w:tcPr>
          <w:p w:rsidR="00604AFC" w:rsidRPr="001E21D3" w:rsidRDefault="00604AFC" w:rsidP="004B371B">
            <w:pPr>
              <w:spacing w:after="160" w:line="259" w:lineRule="auto"/>
              <w:rPr>
                <w:rFonts w:asciiTheme="minorHAnsi" w:eastAsiaTheme="minorHAnsi" w:hAnsiTheme="minorHAnsi" w:cstheme="minorBidi"/>
              </w:rPr>
            </w:pPr>
          </w:p>
        </w:tc>
      </w:tr>
    </w:tbl>
    <w:p w:rsidR="00714C53" w:rsidRPr="0000615F" w:rsidRDefault="00714C53" w:rsidP="006454D7">
      <w:pPr>
        <w:jc w:val="center"/>
        <w:rPr>
          <w:rFonts w:asciiTheme="minorHAnsi" w:hAnsiTheme="minorHAnsi"/>
          <w:b/>
        </w:rPr>
      </w:pPr>
    </w:p>
    <w:sectPr w:rsidR="00714C53" w:rsidRPr="0000615F" w:rsidSect="003E4AE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07" w:rsidRDefault="00A81107">
      <w:pPr>
        <w:spacing w:line="240" w:lineRule="auto"/>
      </w:pPr>
      <w:r>
        <w:separator/>
      </w:r>
    </w:p>
    <w:p w:rsidR="00A81107" w:rsidRDefault="00A81107"/>
    <w:p w:rsidR="00A81107" w:rsidRDefault="00A81107" w:rsidP="00535BC4"/>
    <w:p w:rsidR="00A81107" w:rsidRDefault="00A81107" w:rsidP="00535BC4"/>
  </w:endnote>
  <w:endnote w:type="continuationSeparator" w:id="0">
    <w:p w:rsidR="00A81107" w:rsidRDefault="00A81107">
      <w:pPr>
        <w:spacing w:line="240" w:lineRule="auto"/>
      </w:pPr>
      <w:r>
        <w:continuationSeparator/>
      </w:r>
    </w:p>
    <w:p w:rsidR="00A81107" w:rsidRDefault="00A81107"/>
    <w:p w:rsidR="00A81107" w:rsidRDefault="00A81107" w:rsidP="00535BC4"/>
    <w:p w:rsidR="00A81107" w:rsidRDefault="00A81107"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300">
    <w:altName w:val="Museo Sans 3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07" w:rsidRDefault="00A81107">
    <w:pPr>
      <w:pStyle w:val="Footer"/>
      <w:jc w:val="center"/>
    </w:pPr>
    <w:r>
      <w:fldChar w:fldCharType="begin"/>
    </w:r>
    <w:r>
      <w:instrText xml:space="preserve"> PAGE   \* MERGEFORMAT </w:instrText>
    </w:r>
    <w:r>
      <w:fldChar w:fldCharType="separate"/>
    </w:r>
    <w:r w:rsidR="00A3696C">
      <w:rPr>
        <w:noProof/>
      </w:rPr>
      <w:t>ii</w:t>
    </w:r>
    <w:r>
      <w:fldChar w:fldCharType="end"/>
    </w:r>
  </w:p>
  <w:p w:rsidR="00A81107" w:rsidRDefault="00A81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07" w:rsidRDefault="00A81107" w:rsidP="00AC07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07" w:rsidRPr="000D1B39" w:rsidRDefault="00A81107">
    <w:pPr>
      <w:pStyle w:val="Footer"/>
      <w:jc w:val="center"/>
    </w:pPr>
    <w:r>
      <w:fldChar w:fldCharType="begin"/>
    </w:r>
    <w:r>
      <w:instrText xml:space="preserve"> PAGE   \* MERGEFORMAT </w:instrText>
    </w:r>
    <w:r>
      <w:fldChar w:fldCharType="separate"/>
    </w:r>
    <w:r w:rsidR="00A3696C">
      <w:rPr>
        <w:noProof/>
      </w:rPr>
      <w:t>i</w:t>
    </w:r>
    <w:r>
      <w:fldChar w:fldCharType="end"/>
    </w:r>
  </w:p>
  <w:p w:rsidR="00A81107" w:rsidRDefault="00A81107" w:rsidP="00AC07B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07" w:rsidRDefault="00A81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1107" w:rsidRDefault="00A811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882933646"/>
      <w:docPartObj>
        <w:docPartGallery w:val="Page Numbers (Bottom of Page)"/>
        <w:docPartUnique/>
      </w:docPartObj>
    </w:sdtPr>
    <w:sdtEndPr>
      <w:rPr>
        <w:noProof/>
      </w:rPr>
    </w:sdtEndPr>
    <w:sdtContent>
      <w:p w:rsidR="00A81107" w:rsidRPr="006454D7" w:rsidRDefault="00A81107">
        <w:pPr>
          <w:pStyle w:val="Footer"/>
          <w:jc w:val="center"/>
          <w:rPr>
            <w:rFonts w:asciiTheme="minorHAnsi" w:hAnsiTheme="minorHAnsi"/>
            <w:sz w:val="22"/>
          </w:rPr>
        </w:pPr>
        <w:r w:rsidRPr="006454D7">
          <w:rPr>
            <w:rFonts w:asciiTheme="minorHAnsi" w:hAnsiTheme="minorHAnsi"/>
            <w:sz w:val="22"/>
          </w:rPr>
          <w:fldChar w:fldCharType="begin"/>
        </w:r>
        <w:r w:rsidRPr="006454D7">
          <w:rPr>
            <w:rFonts w:asciiTheme="minorHAnsi" w:hAnsiTheme="minorHAnsi"/>
            <w:sz w:val="22"/>
          </w:rPr>
          <w:instrText xml:space="preserve"> PAGE   \* MERGEFORMAT </w:instrText>
        </w:r>
        <w:r w:rsidRPr="006454D7">
          <w:rPr>
            <w:rFonts w:asciiTheme="minorHAnsi" w:hAnsiTheme="minorHAnsi"/>
            <w:sz w:val="22"/>
          </w:rPr>
          <w:fldChar w:fldCharType="separate"/>
        </w:r>
        <w:r w:rsidR="00A3696C">
          <w:rPr>
            <w:rFonts w:asciiTheme="minorHAnsi" w:hAnsiTheme="minorHAnsi"/>
            <w:noProof/>
            <w:sz w:val="22"/>
          </w:rPr>
          <w:t>7</w:t>
        </w:r>
        <w:r w:rsidRPr="006454D7">
          <w:rPr>
            <w:rFonts w:asciiTheme="minorHAnsi" w:hAnsiTheme="minorHAnsi"/>
            <w:noProof/>
            <w:sz w:val="22"/>
          </w:rPr>
          <w:fldChar w:fldCharType="end"/>
        </w:r>
      </w:p>
    </w:sdtContent>
  </w:sdt>
  <w:p w:rsidR="00A81107" w:rsidRPr="00C87D70" w:rsidRDefault="00A81107" w:rsidP="00C92F9E">
    <w:pPr>
      <w:pStyle w:val="Footer"/>
      <w:tabs>
        <w:tab w:val="left" w:pos="1340"/>
      </w:tabs>
    </w:pPr>
    <w:r>
      <w:tab/>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07" w:rsidRDefault="00A81107"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96C">
      <w:rPr>
        <w:rStyle w:val="PageNumber"/>
        <w:noProof/>
      </w:rPr>
      <w:t>20</w:t>
    </w:r>
    <w:r>
      <w:rPr>
        <w:rStyle w:val="PageNumber"/>
      </w:rPr>
      <w:fldChar w:fldCharType="end"/>
    </w:r>
  </w:p>
  <w:p w:rsidR="00A81107" w:rsidRPr="00F31F9F" w:rsidRDefault="00A81107"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07" w:rsidRDefault="00A81107" w:rsidP="00B01C20">
      <w:pPr>
        <w:spacing w:line="240" w:lineRule="auto"/>
      </w:pPr>
      <w:r>
        <w:separator/>
      </w:r>
    </w:p>
  </w:footnote>
  <w:footnote w:type="continuationSeparator" w:id="0">
    <w:p w:rsidR="00A81107" w:rsidRDefault="00A81107">
      <w:pPr>
        <w:spacing w:line="240" w:lineRule="auto"/>
      </w:pPr>
      <w:r>
        <w:continuationSeparator/>
      </w:r>
    </w:p>
    <w:p w:rsidR="00A81107" w:rsidRDefault="00A81107"/>
    <w:p w:rsidR="00A81107" w:rsidRDefault="00A81107" w:rsidP="00535BC4"/>
    <w:p w:rsidR="00A81107" w:rsidRDefault="00A81107" w:rsidP="00535B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1F41"/>
    <w:multiLevelType w:val="hybridMultilevel"/>
    <w:tmpl w:val="5F7215E0"/>
    <w:lvl w:ilvl="0" w:tplc="781678C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2B11E6"/>
    <w:multiLevelType w:val="hybridMultilevel"/>
    <w:tmpl w:val="E836F608"/>
    <w:lvl w:ilvl="0" w:tplc="781678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3" w15:restartNumberingAfterBreak="0">
    <w:nsid w:val="3CCD47A6"/>
    <w:multiLevelType w:val="hybridMultilevel"/>
    <w:tmpl w:val="795E6A20"/>
    <w:lvl w:ilvl="0" w:tplc="781678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8332C"/>
    <w:multiLevelType w:val="hybridMultilevel"/>
    <w:tmpl w:val="E836F608"/>
    <w:lvl w:ilvl="0" w:tplc="781678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C52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3D0A39"/>
    <w:multiLevelType w:val="hybridMultilevel"/>
    <w:tmpl w:val="A7249F72"/>
    <w:lvl w:ilvl="0" w:tplc="781678C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616607"/>
    <w:multiLevelType w:val="multilevel"/>
    <w:tmpl w:val="9B964278"/>
    <w:lvl w:ilvl="0">
      <w:start w:val="1"/>
      <w:numFmt w:val="decimal"/>
      <w:pStyle w:val="Heading1"/>
      <w:lvlText w:val="%1"/>
      <w:lvlJc w:val="left"/>
      <w:pPr>
        <w:ind w:left="432" w:hanging="432"/>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46"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7B8160E"/>
    <w:multiLevelType w:val="hybridMultilevel"/>
    <w:tmpl w:val="E836F608"/>
    <w:lvl w:ilvl="0" w:tplc="781678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4"/>
  </w:num>
  <w:num w:numId="6">
    <w:abstractNumId w:val="1"/>
  </w:num>
  <w:num w:numId="7">
    <w:abstractNumId w:val="6"/>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3E9C"/>
    <w:rsid w:val="00026286"/>
    <w:rsid w:val="00034AC5"/>
    <w:rsid w:val="00044242"/>
    <w:rsid w:val="00057C11"/>
    <w:rsid w:val="00060AD1"/>
    <w:rsid w:val="00064170"/>
    <w:rsid w:val="00072494"/>
    <w:rsid w:val="000827A2"/>
    <w:rsid w:val="00087F26"/>
    <w:rsid w:val="000A0B19"/>
    <w:rsid w:val="000A71DB"/>
    <w:rsid w:val="000A76A1"/>
    <w:rsid w:val="000B36CF"/>
    <w:rsid w:val="000B42F0"/>
    <w:rsid w:val="000C0731"/>
    <w:rsid w:val="000D0B4C"/>
    <w:rsid w:val="000E68B1"/>
    <w:rsid w:val="000F1458"/>
    <w:rsid w:val="000F368B"/>
    <w:rsid w:val="00103ED1"/>
    <w:rsid w:val="00113B40"/>
    <w:rsid w:val="00115DB2"/>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822C8"/>
    <w:rsid w:val="00193936"/>
    <w:rsid w:val="001A0915"/>
    <w:rsid w:val="001A7648"/>
    <w:rsid w:val="001A7EE2"/>
    <w:rsid w:val="001C72FD"/>
    <w:rsid w:val="001D0C0B"/>
    <w:rsid w:val="001D1E70"/>
    <w:rsid w:val="001D48F6"/>
    <w:rsid w:val="001F1FC3"/>
    <w:rsid w:val="001F1FF4"/>
    <w:rsid w:val="0020360B"/>
    <w:rsid w:val="002056C4"/>
    <w:rsid w:val="00207EB9"/>
    <w:rsid w:val="002117D2"/>
    <w:rsid w:val="00213711"/>
    <w:rsid w:val="002143F3"/>
    <w:rsid w:val="00222F3B"/>
    <w:rsid w:val="00226B76"/>
    <w:rsid w:val="002313FD"/>
    <w:rsid w:val="00232131"/>
    <w:rsid w:val="0023348C"/>
    <w:rsid w:val="00236D3F"/>
    <w:rsid w:val="002461CE"/>
    <w:rsid w:val="00251F24"/>
    <w:rsid w:val="002534E0"/>
    <w:rsid w:val="0026390E"/>
    <w:rsid w:val="00270A09"/>
    <w:rsid w:val="00282F57"/>
    <w:rsid w:val="00294F68"/>
    <w:rsid w:val="0029501B"/>
    <w:rsid w:val="002A2C42"/>
    <w:rsid w:val="002A3DE8"/>
    <w:rsid w:val="002A4EBA"/>
    <w:rsid w:val="002B0388"/>
    <w:rsid w:val="002C6929"/>
    <w:rsid w:val="002C69B7"/>
    <w:rsid w:val="002C6B17"/>
    <w:rsid w:val="002D0606"/>
    <w:rsid w:val="002D09D0"/>
    <w:rsid w:val="002D2A8C"/>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61B08"/>
    <w:rsid w:val="0036286E"/>
    <w:rsid w:val="00362FCB"/>
    <w:rsid w:val="003641AE"/>
    <w:rsid w:val="00375448"/>
    <w:rsid w:val="003765F8"/>
    <w:rsid w:val="003778C4"/>
    <w:rsid w:val="00384467"/>
    <w:rsid w:val="003867D9"/>
    <w:rsid w:val="00387951"/>
    <w:rsid w:val="003A0390"/>
    <w:rsid w:val="003A36E2"/>
    <w:rsid w:val="003A76BC"/>
    <w:rsid w:val="003B0CDA"/>
    <w:rsid w:val="003D1982"/>
    <w:rsid w:val="003D73AA"/>
    <w:rsid w:val="003D7665"/>
    <w:rsid w:val="003E2167"/>
    <w:rsid w:val="003E245F"/>
    <w:rsid w:val="003E4AE0"/>
    <w:rsid w:val="003E530C"/>
    <w:rsid w:val="003E56DA"/>
    <w:rsid w:val="003E6425"/>
    <w:rsid w:val="003E6B41"/>
    <w:rsid w:val="003F1BDE"/>
    <w:rsid w:val="003F307C"/>
    <w:rsid w:val="003F5FEA"/>
    <w:rsid w:val="003F7557"/>
    <w:rsid w:val="00410AEE"/>
    <w:rsid w:val="00426C07"/>
    <w:rsid w:val="00432F33"/>
    <w:rsid w:val="00433EDE"/>
    <w:rsid w:val="004514BC"/>
    <w:rsid w:val="004554A7"/>
    <w:rsid w:val="00456A83"/>
    <w:rsid w:val="00456C9C"/>
    <w:rsid w:val="00466734"/>
    <w:rsid w:val="00467403"/>
    <w:rsid w:val="00472D7E"/>
    <w:rsid w:val="00495EE2"/>
    <w:rsid w:val="00497198"/>
    <w:rsid w:val="004A0E9F"/>
    <w:rsid w:val="004A7D46"/>
    <w:rsid w:val="004B1CF0"/>
    <w:rsid w:val="004B371B"/>
    <w:rsid w:val="004B757C"/>
    <w:rsid w:val="004D6957"/>
    <w:rsid w:val="004E2F86"/>
    <w:rsid w:val="00504CD1"/>
    <w:rsid w:val="00513AA1"/>
    <w:rsid w:val="00516D11"/>
    <w:rsid w:val="00522907"/>
    <w:rsid w:val="005242F4"/>
    <w:rsid w:val="00526915"/>
    <w:rsid w:val="005274F3"/>
    <w:rsid w:val="00535BC4"/>
    <w:rsid w:val="0053608A"/>
    <w:rsid w:val="00536108"/>
    <w:rsid w:val="005406BA"/>
    <w:rsid w:val="00546C0D"/>
    <w:rsid w:val="00552751"/>
    <w:rsid w:val="00555618"/>
    <w:rsid w:val="00574C6A"/>
    <w:rsid w:val="0057548F"/>
    <w:rsid w:val="00575F69"/>
    <w:rsid w:val="005776AC"/>
    <w:rsid w:val="00580F5D"/>
    <w:rsid w:val="00586D9A"/>
    <w:rsid w:val="005903F2"/>
    <w:rsid w:val="005A1CC0"/>
    <w:rsid w:val="005B6D11"/>
    <w:rsid w:val="005C5035"/>
    <w:rsid w:val="005C5729"/>
    <w:rsid w:val="005C58F8"/>
    <w:rsid w:val="005C5DC7"/>
    <w:rsid w:val="005D07CC"/>
    <w:rsid w:val="005D50D6"/>
    <w:rsid w:val="005F15B8"/>
    <w:rsid w:val="005F28B5"/>
    <w:rsid w:val="005F3222"/>
    <w:rsid w:val="00604AFC"/>
    <w:rsid w:val="00604E80"/>
    <w:rsid w:val="00606C52"/>
    <w:rsid w:val="0061017D"/>
    <w:rsid w:val="00610B54"/>
    <w:rsid w:val="00614AAC"/>
    <w:rsid w:val="0061551B"/>
    <w:rsid w:val="0062334F"/>
    <w:rsid w:val="00624203"/>
    <w:rsid w:val="006256B5"/>
    <w:rsid w:val="0063575C"/>
    <w:rsid w:val="00640108"/>
    <w:rsid w:val="00643075"/>
    <w:rsid w:val="006454D7"/>
    <w:rsid w:val="006520B9"/>
    <w:rsid w:val="00654E7D"/>
    <w:rsid w:val="006565EC"/>
    <w:rsid w:val="00661306"/>
    <w:rsid w:val="0066376B"/>
    <w:rsid w:val="00667AED"/>
    <w:rsid w:val="00673AFA"/>
    <w:rsid w:val="006801B5"/>
    <w:rsid w:val="006802FD"/>
    <w:rsid w:val="006818B5"/>
    <w:rsid w:val="0068353D"/>
    <w:rsid w:val="00683D0D"/>
    <w:rsid w:val="0069331D"/>
    <w:rsid w:val="006943CC"/>
    <w:rsid w:val="0069533C"/>
    <w:rsid w:val="006963F6"/>
    <w:rsid w:val="00696C71"/>
    <w:rsid w:val="006A42BC"/>
    <w:rsid w:val="006A7A02"/>
    <w:rsid w:val="006B0416"/>
    <w:rsid w:val="006B32C8"/>
    <w:rsid w:val="006D27BA"/>
    <w:rsid w:val="006D358E"/>
    <w:rsid w:val="006D5A6D"/>
    <w:rsid w:val="006E6F44"/>
    <w:rsid w:val="007074EA"/>
    <w:rsid w:val="00710DC4"/>
    <w:rsid w:val="00714C53"/>
    <w:rsid w:val="00720B1A"/>
    <w:rsid w:val="007341A4"/>
    <w:rsid w:val="00740DFD"/>
    <w:rsid w:val="00741B48"/>
    <w:rsid w:val="007453DF"/>
    <w:rsid w:val="0075170C"/>
    <w:rsid w:val="007551BE"/>
    <w:rsid w:val="00770DF8"/>
    <w:rsid w:val="00772ADD"/>
    <w:rsid w:val="00775C3F"/>
    <w:rsid w:val="007816D2"/>
    <w:rsid w:val="00781A86"/>
    <w:rsid w:val="00787135"/>
    <w:rsid w:val="00787A95"/>
    <w:rsid w:val="00790D68"/>
    <w:rsid w:val="00795B49"/>
    <w:rsid w:val="007962A3"/>
    <w:rsid w:val="007A1E0A"/>
    <w:rsid w:val="007A6C49"/>
    <w:rsid w:val="007D6DFB"/>
    <w:rsid w:val="007E08A6"/>
    <w:rsid w:val="007E09D7"/>
    <w:rsid w:val="00802690"/>
    <w:rsid w:val="00817856"/>
    <w:rsid w:val="00830198"/>
    <w:rsid w:val="0083183F"/>
    <w:rsid w:val="008408A9"/>
    <w:rsid w:val="00841DA0"/>
    <w:rsid w:val="00842AE9"/>
    <w:rsid w:val="0084342D"/>
    <w:rsid w:val="008472E8"/>
    <w:rsid w:val="0086094E"/>
    <w:rsid w:val="008A3D92"/>
    <w:rsid w:val="008B678F"/>
    <w:rsid w:val="008C2C0E"/>
    <w:rsid w:val="008C373D"/>
    <w:rsid w:val="008D0184"/>
    <w:rsid w:val="008D5163"/>
    <w:rsid w:val="008D56DC"/>
    <w:rsid w:val="008E094B"/>
    <w:rsid w:val="008E4CB3"/>
    <w:rsid w:val="008F1B1D"/>
    <w:rsid w:val="0091748C"/>
    <w:rsid w:val="0092065D"/>
    <w:rsid w:val="00931610"/>
    <w:rsid w:val="009318EC"/>
    <w:rsid w:val="00942976"/>
    <w:rsid w:val="0095575E"/>
    <w:rsid w:val="00963D13"/>
    <w:rsid w:val="00972630"/>
    <w:rsid w:val="00984655"/>
    <w:rsid w:val="009860CF"/>
    <w:rsid w:val="009906CB"/>
    <w:rsid w:val="009914BB"/>
    <w:rsid w:val="009A073C"/>
    <w:rsid w:val="009A0A99"/>
    <w:rsid w:val="009A1E07"/>
    <w:rsid w:val="009A76F9"/>
    <w:rsid w:val="009B1884"/>
    <w:rsid w:val="009B41D5"/>
    <w:rsid w:val="009B4447"/>
    <w:rsid w:val="009C593B"/>
    <w:rsid w:val="009D34B3"/>
    <w:rsid w:val="009E08D0"/>
    <w:rsid w:val="009E136A"/>
    <w:rsid w:val="009E23F2"/>
    <w:rsid w:val="009E39A7"/>
    <w:rsid w:val="009E4C79"/>
    <w:rsid w:val="009E7292"/>
    <w:rsid w:val="009E7C15"/>
    <w:rsid w:val="009F006B"/>
    <w:rsid w:val="009F1195"/>
    <w:rsid w:val="00A00156"/>
    <w:rsid w:val="00A17A71"/>
    <w:rsid w:val="00A21481"/>
    <w:rsid w:val="00A220B4"/>
    <w:rsid w:val="00A23B41"/>
    <w:rsid w:val="00A2552C"/>
    <w:rsid w:val="00A30922"/>
    <w:rsid w:val="00A31A18"/>
    <w:rsid w:val="00A3696C"/>
    <w:rsid w:val="00A41367"/>
    <w:rsid w:val="00A46647"/>
    <w:rsid w:val="00A471F8"/>
    <w:rsid w:val="00A57E17"/>
    <w:rsid w:val="00A66402"/>
    <w:rsid w:val="00A70B2A"/>
    <w:rsid w:val="00A71868"/>
    <w:rsid w:val="00A81107"/>
    <w:rsid w:val="00A83DBC"/>
    <w:rsid w:val="00A84560"/>
    <w:rsid w:val="00A922DE"/>
    <w:rsid w:val="00A943AF"/>
    <w:rsid w:val="00A94DA7"/>
    <w:rsid w:val="00A94DC5"/>
    <w:rsid w:val="00AA2AC1"/>
    <w:rsid w:val="00AA34DA"/>
    <w:rsid w:val="00AA6CA1"/>
    <w:rsid w:val="00AB462E"/>
    <w:rsid w:val="00AB4DC8"/>
    <w:rsid w:val="00AC07BA"/>
    <w:rsid w:val="00AC5A15"/>
    <w:rsid w:val="00AD0E43"/>
    <w:rsid w:val="00AD2298"/>
    <w:rsid w:val="00AD4989"/>
    <w:rsid w:val="00AD670C"/>
    <w:rsid w:val="00AE0821"/>
    <w:rsid w:val="00AE23FB"/>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377C6"/>
    <w:rsid w:val="00B422B1"/>
    <w:rsid w:val="00B54A23"/>
    <w:rsid w:val="00B63EA8"/>
    <w:rsid w:val="00B72381"/>
    <w:rsid w:val="00B728B4"/>
    <w:rsid w:val="00B73081"/>
    <w:rsid w:val="00B80E5E"/>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2A56"/>
    <w:rsid w:val="00BF3F29"/>
    <w:rsid w:val="00BF4B99"/>
    <w:rsid w:val="00C13D8D"/>
    <w:rsid w:val="00C14A40"/>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2F9E"/>
    <w:rsid w:val="00C93DFA"/>
    <w:rsid w:val="00CA19CC"/>
    <w:rsid w:val="00CA50D8"/>
    <w:rsid w:val="00CB1D62"/>
    <w:rsid w:val="00CB21E3"/>
    <w:rsid w:val="00CB50F5"/>
    <w:rsid w:val="00CB54B0"/>
    <w:rsid w:val="00CC30A2"/>
    <w:rsid w:val="00CC5D60"/>
    <w:rsid w:val="00CC76B3"/>
    <w:rsid w:val="00CD13A1"/>
    <w:rsid w:val="00CD48A8"/>
    <w:rsid w:val="00CE508A"/>
    <w:rsid w:val="00CE6A86"/>
    <w:rsid w:val="00CE6FDF"/>
    <w:rsid w:val="00CF0434"/>
    <w:rsid w:val="00CF6B5E"/>
    <w:rsid w:val="00D0459D"/>
    <w:rsid w:val="00D13865"/>
    <w:rsid w:val="00D175D4"/>
    <w:rsid w:val="00D2216E"/>
    <w:rsid w:val="00D22D08"/>
    <w:rsid w:val="00D24E02"/>
    <w:rsid w:val="00D3021A"/>
    <w:rsid w:val="00D34D63"/>
    <w:rsid w:val="00D64579"/>
    <w:rsid w:val="00D6642D"/>
    <w:rsid w:val="00D7638C"/>
    <w:rsid w:val="00D8557A"/>
    <w:rsid w:val="00D859E9"/>
    <w:rsid w:val="00D908CA"/>
    <w:rsid w:val="00D929A8"/>
    <w:rsid w:val="00D96364"/>
    <w:rsid w:val="00DA269E"/>
    <w:rsid w:val="00DA5B70"/>
    <w:rsid w:val="00DA6817"/>
    <w:rsid w:val="00DA771D"/>
    <w:rsid w:val="00DB4D48"/>
    <w:rsid w:val="00DB5484"/>
    <w:rsid w:val="00DD191B"/>
    <w:rsid w:val="00DE432D"/>
    <w:rsid w:val="00DE7B34"/>
    <w:rsid w:val="00E04667"/>
    <w:rsid w:val="00E0483C"/>
    <w:rsid w:val="00E05803"/>
    <w:rsid w:val="00E05E91"/>
    <w:rsid w:val="00E0743F"/>
    <w:rsid w:val="00E11750"/>
    <w:rsid w:val="00E20672"/>
    <w:rsid w:val="00E257BF"/>
    <w:rsid w:val="00E2621A"/>
    <w:rsid w:val="00E27AE5"/>
    <w:rsid w:val="00E36DE9"/>
    <w:rsid w:val="00E45981"/>
    <w:rsid w:val="00E51EB1"/>
    <w:rsid w:val="00E54F52"/>
    <w:rsid w:val="00E55156"/>
    <w:rsid w:val="00E668DA"/>
    <w:rsid w:val="00E9050D"/>
    <w:rsid w:val="00E909C0"/>
    <w:rsid w:val="00E94B1B"/>
    <w:rsid w:val="00E971A2"/>
    <w:rsid w:val="00EA6CE0"/>
    <w:rsid w:val="00EB2B35"/>
    <w:rsid w:val="00EC2212"/>
    <w:rsid w:val="00EC3EE1"/>
    <w:rsid w:val="00EC43E9"/>
    <w:rsid w:val="00ED1B8A"/>
    <w:rsid w:val="00ED3837"/>
    <w:rsid w:val="00ED5700"/>
    <w:rsid w:val="00EE31D5"/>
    <w:rsid w:val="00EE33C2"/>
    <w:rsid w:val="00EE5E17"/>
    <w:rsid w:val="00EF0775"/>
    <w:rsid w:val="00EF2DD7"/>
    <w:rsid w:val="00EF42EA"/>
    <w:rsid w:val="00F05055"/>
    <w:rsid w:val="00F13F0D"/>
    <w:rsid w:val="00F231EC"/>
    <w:rsid w:val="00F27215"/>
    <w:rsid w:val="00F318C1"/>
    <w:rsid w:val="00F37AA5"/>
    <w:rsid w:val="00F40CD2"/>
    <w:rsid w:val="00F4636F"/>
    <w:rsid w:val="00F53385"/>
    <w:rsid w:val="00F55792"/>
    <w:rsid w:val="00F61BCF"/>
    <w:rsid w:val="00F63D99"/>
    <w:rsid w:val="00F67402"/>
    <w:rsid w:val="00F67D5E"/>
    <w:rsid w:val="00F76FC2"/>
    <w:rsid w:val="00F806D9"/>
    <w:rsid w:val="00F96541"/>
    <w:rsid w:val="00FA37DB"/>
    <w:rsid w:val="00FA5916"/>
    <w:rsid w:val="00FB3089"/>
    <w:rsid w:val="00FB5D46"/>
    <w:rsid w:val="00FB6152"/>
    <w:rsid w:val="00FD1706"/>
    <w:rsid w:val="00FD1FED"/>
    <w:rsid w:val="00FE5A5A"/>
    <w:rsid w:val="00FE61E7"/>
    <w:rsid w:val="00FE61E8"/>
    <w:rsid w:val="00FF0102"/>
    <w:rsid w:val="00FF0FE6"/>
    <w:rsid w:val="00FF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231EC"/>
    <w:pPr>
      <w:spacing w:before="60" w:after="60"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ind w:left="578" w:hanging="578"/>
      <w:outlineLvl w:val="1"/>
    </w:pPr>
    <w:rPr>
      <w:rFonts w:eastAsia="Times New Roman"/>
      <w:bCs/>
      <w:szCs w:val="26"/>
    </w:rPr>
  </w:style>
  <w:style w:type="paragraph" w:styleId="Heading3">
    <w:name w:val="heading 3"/>
    <w:basedOn w:val="Heading2"/>
    <w:next w:val="Heading2"/>
    <w:link w:val="Heading3Char"/>
    <w:qFormat/>
    <w:rsid w:val="002A3DE8"/>
    <w:pPr>
      <w:keepNext w:val="0"/>
      <w:keepLines w:val="0"/>
      <w:numPr>
        <w:ilvl w:val="2"/>
      </w:numPr>
      <w:ind w:left="1372" w:hanging="794"/>
      <w:outlineLvl w:val="2"/>
    </w:pPr>
  </w:style>
  <w:style w:type="paragraph" w:styleId="Heading4">
    <w:name w:val="heading 4"/>
    <w:basedOn w:val="Normal"/>
    <w:next w:val="Normal"/>
    <w:qFormat/>
    <w:rsid w:val="002A3DE8"/>
    <w:pPr>
      <w:keepNext/>
      <w:keepLines/>
      <w:numPr>
        <w:ilvl w:val="3"/>
        <w:numId w:val="1"/>
      </w:numPr>
      <w:ind w:left="2285" w:hanging="964"/>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qFormat/>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qFormat/>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qFormat/>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qFormat/>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5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2A3DE8"/>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qFormat/>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character" w:customStyle="1" w:styleId="twoce1">
    <w:name w:val="twoce1"/>
    <w:basedOn w:val="DefaultParagraphFont"/>
    <w:rsid w:val="00C92F9E"/>
    <w:rPr>
      <w:rFonts w:ascii="Verdana" w:hAnsi="Verdana" w:hint="default"/>
      <w:sz w:val="20"/>
      <w:szCs w:val="20"/>
    </w:rPr>
  </w:style>
  <w:style w:type="table" w:customStyle="1" w:styleId="TableGrid1">
    <w:name w:val="Table Grid1"/>
    <w:basedOn w:val="TableNormal"/>
    <w:next w:val="TableGrid"/>
    <w:uiPriority w:val="59"/>
    <w:rsid w:val="00C9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Normal"/>
    <w:qFormat/>
    <w:rsid w:val="00F231EC"/>
    <w:pPr>
      <w:spacing w:before="120" w:after="12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1" ma:contentTypeDescription="Create a new document." ma:contentTypeScope="" ma:versionID="1f7f81f5f9f4c93584d7ca96ba0a84c6">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373f9b0dda20414a82f4ad4d4f0f10d3"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2YHVRFKPMZEJ-1602577143-764</_dlc_DocId>
    <_dlc_DocIdUrl xmlns="6dacc79b-acbe-4ef2-aa21-2d8bcd6ccd40">
      <Url>https://tauheedulschools.sharepoint.com/sites/TET%20Documentation/_layouts/15/DocIdRedir.aspx?ID=2YHVRFKPMZEJ-1602577143-764</Url>
      <Description>2YHVRFKPMZEJ-1602577143-764</Description>
    </_dlc_DocIdUrl>
  </documentManagement>
</p:properties>
</file>

<file path=customXml/itemProps1.xml><?xml version="1.0" encoding="utf-8"?>
<ds:datastoreItem xmlns:ds="http://schemas.openxmlformats.org/officeDocument/2006/customXml" ds:itemID="{42F10A99-0DF2-4253-8AF5-46D7736062FD}">
  <ds:schemaRefs>
    <ds:schemaRef ds:uri="http://schemas.openxmlformats.org/officeDocument/2006/bibliography"/>
  </ds:schemaRefs>
</ds:datastoreItem>
</file>

<file path=customXml/itemProps2.xml><?xml version="1.0" encoding="utf-8"?>
<ds:datastoreItem xmlns:ds="http://schemas.openxmlformats.org/officeDocument/2006/customXml" ds:itemID="{F637000F-E5DA-465D-A802-5AF8B8A826E1}"/>
</file>

<file path=customXml/itemProps3.xml><?xml version="1.0" encoding="utf-8"?>
<ds:datastoreItem xmlns:ds="http://schemas.openxmlformats.org/officeDocument/2006/customXml" ds:itemID="{396ABDB8-588D-42E2-9148-537796F69C7B}"/>
</file>

<file path=customXml/itemProps4.xml><?xml version="1.0" encoding="utf-8"?>
<ds:datastoreItem xmlns:ds="http://schemas.openxmlformats.org/officeDocument/2006/customXml" ds:itemID="{3C38FEFA-8FB1-4DBE-8A0C-ACB0A002BF98}"/>
</file>

<file path=customXml/itemProps5.xml><?xml version="1.0" encoding="utf-8"?>
<ds:datastoreItem xmlns:ds="http://schemas.openxmlformats.org/officeDocument/2006/customXml" ds:itemID="{640B87A8-206B-4678-AB4A-65C46B65C860}"/>
</file>

<file path=customXml/itemProps6.xml><?xml version="1.0" encoding="utf-8"?>
<ds:datastoreItem xmlns:ds="http://schemas.openxmlformats.org/officeDocument/2006/customXml" ds:itemID="{BB930888-E533-4738-9689-50ADE21879B0}"/>
</file>

<file path=docProps/app.xml><?xml version="1.0" encoding="utf-8"?>
<Properties xmlns="http://schemas.openxmlformats.org/officeDocument/2006/extended-properties" xmlns:vt="http://schemas.openxmlformats.org/officeDocument/2006/docPropsVTypes">
  <Template>Policy template2</Template>
  <TotalTime>1</TotalTime>
  <Pages>24</Pages>
  <Words>6964</Words>
  <Characters>39700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46571</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Kathryn Chorlton</cp:lastModifiedBy>
  <cp:revision>4</cp:revision>
  <cp:lastPrinted>2016-08-04T13:27:00Z</cp:lastPrinted>
  <dcterms:created xsi:type="dcterms:W3CDTF">2016-08-04T13:05:00Z</dcterms:created>
  <dcterms:modified xsi:type="dcterms:W3CDTF">2016-09-21T12:59:00Z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037a1219-7690-4f9c-b538-b09d60ad175e</vt:lpwstr>
  </property>
</Properties>
</file>